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74" w:rsidRDefault="00653E7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53E74" w:rsidRDefault="00653E74">
      <w:pPr>
        <w:pStyle w:val="ConsPlusNormal"/>
        <w:ind w:firstLine="540"/>
        <w:jc w:val="both"/>
        <w:outlineLvl w:val="0"/>
      </w:pPr>
    </w:p>
    <w:p w:rsidR="00653E74" w:rsidRDefault="00653E74">
      <w:pPr>
        <w:pStyle w:val="ConsPlusTitle"/>
        <w:jc w:val="center"/>
      </w:pPr>
      <w:r>
        <w:t>АРБИТРАЖНЫЙ СУД МОСКОВСКОГО ОКРУГА</w:t>
      </w:r>
    </w:p>
    <w:p w:rsidR="00653E74" w:rsidRDefault="00653E74">
      <w:pPr>
        <w:pStyle w:val="ConsPlusTitle"/>
        <w:jc w:val="center"/>
      </w:pPr>
    </w:p>
    <w:p w:rsidR="00653E74" w:rsidRDefault="00653E74">
      <w:pPr>
        <w:pStyle w:val="ConsPlusTitle"/>
        <w:jc w:val="center"/>
      </w:pPr>
      <w:r>
        <w:t>ПОСТАНОВЛЕНИЕ</w:t>
      </w:r>
    </w:p>
    <w:p w:rsidR="00653E74" w:rsidRDefault="00653E74">
      <w:pPr>
        <w:pStyle w:val="ConsPlusTitle"/>
        <w:jc w:val="center"/>
      </w:pPr>
      <w:r>
        <w:t>от 10 августа 2017 г. по делу N А40-102547/2016</w:t>
      </w:r>
    </w:p>
    <w:p w:rsidR="00653E74" w:rsidRDefault="00653E74">
      <w:pPr>
        <w:pStyle w:val="ConsPlusNormal"/>
        <w:ind w:firstLine="540"/>
        <w:jc w:val="both"/>
      </w:pPr>
    </w:p>
    <w:p w:rsidR="00653E74" w:rsidRDefault="00653E74">
      <w:pPr>
        <w:pStyle w:val="ConsPlusNormal"/>
        <w:ind w:firstLine="540"/>
        <w:jc w:val="both"/>
      </w:pPr>
      <w:r>
        <w:t>Резолютивная часть постановления объявлена 03 августа 2017 года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Полный текст постановления изготовлен 10 августа 2017 года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Арбитражный суд Московского округа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в составе: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председательствующего-судьи Беловой А.Р.,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судей Кольцовой Н.Н., </w:t>
      </w:r>
      <w:proofErr w:type="spellStart"/>
      <w:r>
        <w:t>Крекотнева</w:t>
      </w:r>
      <w:proofErr w:type="spellEnd"/>
      <w:r>
        <w:t xml:space="preserve"> С.Н.,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при участии в заседании: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от заявителя - ФГУП "Почта России": Г., по доверенности от 18.10.2016 N 1670/ЮД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от истца - ООО "Консалтинговая группа </w:t>
      </w:r>
      <w:proofErr w:type="spellStart"/>
      <w:r>
        <w:t>Лекич</w:t>
      </w:r>
      <w:proofErr w:type="spellEnd"/>
      <w:r>
        <w:t xml:space="preserve"> и</w:t>
      </w:r>
      <w:proofErr w:type="gramStart"/>
      <w:r>
        <w:t xml:space="preserve"> К</w:t>
      </w:r>
      <w:proofErr w:type="gramEnd"/>
      <w:r>
        <w:t>о": В., по доверенности от 16.08.2016 N 55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рассмотрев 03 августа 2017 года в судебном заседании кассационную жалобу федерального государственного унитарного предприятия "Почта России" (ОГРН 1037724007276, ИНН 7724261610)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на </w:t>
      </w:r>
      <w:hyperlink r:id="rId6" w:history="1">
        <w:r>
          <w:rPr>
            <w:color w:val="0000FF"/>
          </w:rPr>
          <w:t>решение</w:t>
        </w:r>
      </w:hyperlink>
      <w:r>
        <w:t xml:space="preserve"> от 16 ноября 2016 года Арбитражного суда города Москвы, принятое судьей </w:t>
      </w:r>
      <w:proofErr w:type="spellStart"/>
      <w:r>
        <w:t>Прижбиловым</w:t>
      </w:r>
      <w:proofErr w:type="spellEnd"/>
      <w:r>
        <w:t xml:space="preserve"> С.В.,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на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от 15 февраля 2017 года Девятого арбитражного апелляционного суда, принятое судьями Алексеевой Е.Б., Поповой Г.Н., Семикиной О.Н.,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по иску общества с ограниченной ответственностью "Консалтинговая группа </w:t>
      </w:r>
      <w:proofErr w:type="spellStart"/>
      <w:r>
        <w:t>Лекич</w:t>
      </w:r>
      <w:proofErr w:type="spellEnd"/>
      <w:r>
        <w:t xml:space="preserve"> и</w:t>
      </w:r>
      <w:proofErr w:type="gramStart"/>
      <w:r>
        <w:t xml:space="preserve"> К</w:t>
      </w:r>
      <w:proofErr w:type="gramEnd"/>
      <w:r>
        <w:t>о" (ОГРН 5107746038692, ИНН 7720704902)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к федеральному государственному унитарному предприятию "Почта России" (ОГРН 1037724007276, ИНН 7724261610)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о взыскании задолженности и процентов</w:t>
      </w:r>
    </w:p>
    <w:p w:rsidR="00653E74" w:rsidRDefault="00653E74">
      <w:pPr>
        <w:pStyle w:val="ConsPlusNormal"/>
        <w:jc w:val="center"/>
      </w:pPr>
    </w:p>
    <w:p w:rsidR="00653E74" w:rsidRDefault="00653E74">
      <w:pPr>
        <w:pStyle w:val="ConsPlusNormal"/>
        <w:jc w:val="center"/>
      </w:pPr>
      <w:r>
        <w:t>установил:</w:t>
      </w:r>
    </w:p>
    <w:p w:rsidR="00653E74" w:rsidRDefault="00653E74">
      <w:pPr>
        <w:pStyle w:val="ConsPlusNormal"/>
        <w:jc w:val="center"/>
      </w:pPr>
    </w:p>
    <w:p w:rsidR="00653E74" w:rsidRDefault="00653E74">
      <w:pPr>
        <w:pStyle w:val="ConsPlusNormal"/>
        <w:ind w:firstLine="540"/>
        <w:jc w:val="both"/>
      </w:pPr>
      <w:r>
        <w:t xml:space="preserve">общество с ограниченной ответственностью "Консалтинговая группа </w:t>
      </w:r>
      <w:proofErr w:type="spellStart"/>
      <w:r>
        <w:t>Лекич</w:t>
      </w:r>
      <w:proofErr w:type="spellEnd"/>
      <w:r>
        <w:t xml:space="preserve"> и Ко" (далее - ООО "Консалтинговая группа </w:t>
      </w:r>
      <w:proofErr w:type="spellStart"/>
      <w:r>
        <w:t>Лекич</w:t>
      </w:r>
      <w:proofErr w:type="spellEnd"/>
      <w:r>
        <w:t xml:space="preserve"> и Ко", истец) обратилось в Арбитражный суд города Москвы с исковыми требованиями к федеральному государственному унитарному предприятию "Почта России" (далее - ФГУП "Почта России", ответчик) о взыскании 1 525 355 руб. 26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актически понесенных расходов, связанных с исполнением обязательств по договору об оказании услуг от 21.04.2015 N 184-15, процентов за пользование чужими денежными средствами в размере 111 160 руб. 26 коп.</w:t>
      </w:r>
    </w:p>
    <w:p w:rsidR="00653E74" w:rsidRDefault="00653E74">
      <w:pPr>
        <w:pStyle w:val="ConsPlusNormal"/>
        <w:spacing w:before="240"/>
        <w:ind w:firstLine="540"/>
        <w:jc w:val="both"/>
      </w:pPr>
      <w:hyperlink r:id="rId8" w:history="1">
        <w:r>
          <w:rPr>
            <w:color w:val="0000FF"/>
          </w:rPr>
          <w:t>Решением</w:t>
        </w:r>
      </w:hyperlink>
      <w:r>
        <w:t xml:space="preserve"> Арбитражного суда города Москвы от 16 ноября 2016 года заявленные исковые требования удовлетворены частично, с ФГУП "Почта России" в пользу ООО "Консалтинговая группа </w:t>
      </w:r>
      <w:proofErr w:type="spellStart"/>
      <w:r>
        <w:t>Лекич</w:t>
      </w:r>
      <w:proofErr w:type="spellEnd"/>
      <w:r>
        <w:t xml:space="preserve"> и </w:t>
      </w:r>
      <w:proofErr w:type="gramStart"/>
      <w:r>
        <w:t>Ко</w:t>
      </w:r>
      <w:proofErr w:type="gramEnd"/>
      <w:r>
        <w:t xml:space="preserve">" взысканы фактически понесенные расходы в размере 352 138 руб. 79 коп., проценты за </w:t>
      </w:r>
      <w:r>
        <w:lastRenderedPageBreak/>
        <w:t xml:space="preserve">пользование чужими денежными средствами в размере 28 358 руб. 75 коп., а также судебные расходы по оплате государственной пошлины в </w:t>
      </w:r>
      <w:proofErr w:type="gramStart"/>
      <w:r>
        <w:t>размере</w:t>
      </w:r>
      <w:proofErr w:type="gramEnd"/>
      <w:r>
        <w:t xml:space="preserve"> 6 946 руб., в остальной части иска отказано.</w:t>
      </w:r>
    </w:p>
    <w:p w:rsidR="00653E74" w:rsidRDefault="00653E74">
      <w:pPr>
        <w:pStyle w:val="ConsPlusNormal"/>
        <w:spacing w:before="240"/>
        <w:ind w:firstLine="540"/>
        <w:jc w:val="both"/>
      </w:pPr>
      <w:hyperlink r:id="rId9" w:history="1">
        <w:r>
          <w:rPr>
            <w:color w:val="0000FF"/>
          </w:rPr>
          <w:t>Постановлением</w:t>
        </w:r>
      </w:hyperlink>
      <w:r>
        <w:t xml:space="preserve"> Девятого арбитражного апелляционного суда от 15 февраля 2017 года </w:t>
      </w:r>
      <w:hyperlink r:id="rId10" w:history="1">
        <w:r>
          <w:rPr>
            <w:color w:val="0000FF"/>
          </w:rPr>
          <w:t>решение</w:t>
        </w:r>
      </w:hyperlink>
      <w:r>
        <w:t xml:space="preserve"> Арбитражного суда города Москвы от 16 ноября 2016 года оставлено без изменения.</w:t>
      </w:r>
    </w:p>
    <w:p w:rsidR="00653E74" w:rsidRDefault="00653E74">
      <w:pPr>
        <w:pStyle w:val="ConsPlusNormal"/>
        <w:spacing w:before="240"/>
        <w:ind w:firstLine="540"/>
        <w:jc w:val="both"/>
      </w:pPr>
      <w:proofErr w:type="gramStart"/>
      <w:r>
        <w:t xml:space="preserve">Законность принятых по делу судебных актов проверяется в порядке </w:t>
      </w:r>
      <w:hyperlink r:id="rId11" w:history="1">
        <w:r>
          <w:rPr>
            <w:color w:val="0000FF"/>
          </w:rPr>
          <w:t>статьи 274</w:t>
        </w:r>
      </w:hyperlink>
      <w:r>
        <w:t xml:space="preserve"> Арбитражного процессуального кодекса Российской Федерации по кассационной жалобе ФГУП "Почта России", которое просит </w:t>
      </w:r>
      <w:hyperlink r:id="rId12" w:history="1">
        <w:r>
          <w:rPr>
            <w:color w:val="0000FF"/>
          </w:rPr>
          <w:t>решение</w:t>
        </w:r>
      </w:hyperlink>
      <w:r>
        <w:t xml:space="preserve"> Арбитражного суда города Москвы от 16 ноября 2016 года и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15 февраля 2017 года отменить в части удовлетворения исковых требований, направить дело в обжалуемой части на новое рассмотрение.</w:t>
      </w:r>
      <w:proofErr w:type="gramEnd"/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В обоснование приведенных в кассационной жалобе доводов ФГУП "Почта России" ссылается на то, что судами допущено нарушение норм материального права, в частности </w:t>
      </w:r>
      <w:hyperlink r:id="rId14" w:history="1">
        <w:r>
          <w:rPr>
            <w:color w:val="0000FF"/>
          </w:rPr>
          <w:t>пункта 1 статьи 782</w:t>
        </w:r>
      </w:hyperlink>
      <w:r>
        <w:t xml:space="preserve"> Гражданского кодекса Российской Федерации, которая не предусматривает возмещение расходов исполнителя, не связанных с исполнением заключенного договора.</w:t>
      </w:r>
    </w:p>
    <w:p w:rsidR="00653E74" w:rsidRDefault="00653E74">
      <w:pPr>
        <w:pStyle w:val="ConsPlusNormal"/>
        <w:spacing w:before="240"/>
        <w:ind w:firstLine="540"/>
        <w:jc w:val="both"/>
      </w:pPr>
      <w:proofErr w:type="gramStart"/>
      <w:r>
        <w:t xml:space="preserve">По мнению ФГУП "Почта России", в материалы дела не были представлены надлежащие доказательства, подтверждающие, что расходы на подготовку заявки для участия в конкурсе в размере 119 058 руб., а также расходы за выдачу банковской гарантии в размере 233 080 руб. понесены в период действия договора, а также являются категорией расходов, соотносимых с контекстом </w:t>
      </w:r>
      <w:hyperlink r:id="rId15" w:history="1">
        <w:r>
          <w:rPr>
            <w:color w:val="0000FF"/>
          </w:rPr>
          <w:t>статьи 782</w:t>
        </w:r>
      </w:hyperlink>
      <w:r>
        <w:t xml:space="preserve"> Гражданского кодекса Российской Федерации и</w:t>
      </w:r>
      <w:proofErr w:type="gramEnd"/>
      <w:r>
        <w:t xml:space="preserve"> позицией судов вышестоящих инстанций.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До судебного заседания от истца поступил отзыв на кассационную жалобу, который приобщен судебной коллегией к материалам дела.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В судебном заседании суда кассационной инстанции представитель ФГУП "Почта России" поддержал приведенные доводы и требования кассационной жалобы. Представитель ООО "Консалтинговая группа </w:t>
      </w:r>
      <w:proofErr w:type="spellStart"/>
      <w:r>
        <w:t>Лекич</w:t>
      </w:r>
      <w:proofErr w:type="spellEnd"/>
      <w:r>
        <w:t xml:space="preserve"> и</w:t>
      </w:r>
      <w:proofErr w:type="gramStart"/>
      <w:r>
        <w:t xml:space="preserve"> К</w:t>
      </w:r>
      <w:proofErr w:type="gramEnd"/>
      <w:r>
        <w:t>о" по доводам кассационной жалобы возражал, просил оставить судебные акты без изменения.</w:t>
      </w:r>
    </w:p>
    <w:p w:rsidR="00653E74" w:rsidRDefault="00653E74">
      <w:pPr>
        <w:pStyle w:val="ConsPlusNormal"/>
        <w:spacing w:before="240"/>
        <w:ind w:firstLine="540"/>
        <w:jc w:val="both"/>
      </w:pPr>
      <w:proofErr w:type="gramStart"/>
      <w:r>
        <w:t xml:space="preserve">Обсудив доводы кассационной жалобы, изучив материалы дела, проверив в порядке </w:t>
      </w:r>
      <w:hyperlink r:id="rId16" w:history="1">
        <w:r>
          <w:rPr>
            <w:color w:val="0000FF"/>
          </w:rPr>
          <w:t>статей 284</w:t>
        </w:r>
      </w:hyperlink>
      <w:r>
        <w:t xml:space="preserve">, </w:t>
      </w:r>
      <w:hyperlink r:id="rId17" w:history="1">
        <w:r>
          <w:rPr>
            <w:color w:val="0000FF"/>
          </w:rPr>
          <w:t>286</w:t>
        </w:r>
      </w:hyperlink>
      <w:r>
        <w:t xml:space="preserve">, </w:t>
      </w:r>
      <w:hyperlink r:id="rId18" w:history="1">
        <w:r>
          <w:rPr>
            <w:color w:val="0000FF"/>
          </w:rPr>
          <w:t>287</w:t>
        </w:r>
      </w:hyperlink>
      <w:r>
        <w:t xml:space="preserve"> Арбитражного процессуального кодекса Российской Федерации правильность применения судами норм материального и процессуального права, а также соответствие выводов, содержащихся в обжалуемых судебных актах, установленным по делу фактическим обстоятельствам и имеющимся в деле доказательствам, суд кассационной инстанции не находит оснований для отмены обжалуемых судебных актов ввиду следующего.</w:t>
      </w:r>
      <w:proofErr w:type="gramEnd"/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Как установлено судами обеих инстанций, 21.04.2015 между ООО "Консалтинговая группа </w:t>
      </w:r>
      <w:proofErr w:type="spellStart"/>
      <w:r>
        <w:t>Лекич</w:t>
      </w:r>
      <w:proofErr w:type="spellEnd"/>
      <w:r>
        <w:t xml:space="preserve"> и</w:t>
      </w:r>
      <w:proofErr w:type="gramStart"/>
      <w:r>
        <w:t xml:space="preserve"> К</w:t>
      </w:r>
      <w:proofErr w:type="gramEnd"/>
      <w:r>
        <w:t>о" (исполнитель) и ФГУП "Почта России" (заказчик) заключен договор N 184-15 об оказании услуг по организации и проведению мероприятий (конференций) для работников ФГУП "Почта России" в 2015 году.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Во исполнение условий договора, согласно исковому заявлению, исполнитель произвел работу, вложил денежные средства, заключил соответствующие договоры, подыскал места для проведения мероприятий, и иные необходимые действия, то есть затратил денежные средства.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29.05.2015 в адрес истца поступило уведомление N 212311-17/10469 о расторжении договора в одностороннем порядке.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Истец полагает, что ответчик обязан оплатить фактически понесенные им до момента расторжения договора затраты в общей сумме 1 525 355 руб. 26 коп</w:t>
      </w:r>
      <w:proofErr w:type="gramStart"/>
      <w:r>
        <w:t xml:space="preserve">., </w:t>
      </w:r>
      <w:proofErr w:type="gramEnd"/>
      <w:r>
        <w:t>что послужило основанием для обращения в суд с настоящим иском.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lastRenderedPageBreak/>
        <w:t xml:space="preserve">В соответствии со </w:t>
      </w:r>
      <w:hyperlink r:id="rId19" w:history="1">
        <w:r>
          <w:rPr>
            <w:color w:val="0000FF"/>
          </w:rPr>
          <w:t>статьями 309</w:t>
        </w:r>
      </w:hyperlink>
      <w:r>
        <w:t xml:space="preserve">, </w:t>
      </w:r>
      <w:hyperlink r:id="rId20" w:history="1">
        <w:r>
          <w:rPr>
            <w:color w:val="0000FF"/>
          </w:rPr>
          <w:t>310</w:t>
        </w:r>
      </w:hyperlink>
      <w: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1" w:history="1">
        <w:r>
          <w:rPr>
            <w:color w:val="0000FF"/>
          </w:rPr>
          <w:t>пункту 1 статьи 779</w:t>
        </w:r>
      </w:hyperlink>
      <w:r>
        <w:t xml:space="preserve"> Гражданского кодекса Российской Федерации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 В данном случае исполнитель обязуется оказать юридические услуги, а заказчик их оплатить.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22" w:history="1">
        <w:r>
          <w:rPr>
            <w:color w:val="0000FF"/>
          </w:rPr>
          <w:t>статьей 781</w:t>
        </w:r>
      </w:hyperlink>
      <w:r>
        <w:t xml:space="preserve"> Гражданского кодекса Российской Федерации заказчик обязан оплатить оказанные ему услуги в сроки и в порядке, которые указаны в договоре возмездного оказания услуг.</w:t>
      </w:r>
    </w:p>
    <w:p w:rsidR="00653E74" w:rsidRDefault="00653E74">
      <w:pPr>
        <w:pStyle w:val="ConsPlusNormal"/>
        <w:spacing w:before="240"/>
        <w:ind w:firstLine="540"/>
        <w:jc w:val="both"/>
      </w:pPr>
      <w:hyperlink r:id="rId23" w:history="1">
        <w:r>
          <w:rPr>
            <w:color w:val="0000FF"/>
          </w:rPr>
          <w:t>Пунктом 1 статьи 782</w:t>
        </w:r>
      </w:hyperlink>
      <w:r>
        <w:t xml:space="preserve"> Гражданского кодекса Российской Федерации предусмотрено, что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Исследовав и оценив в порядке </w:t>
      </w:r>
      <w:hyperlink r:id="rId24" w:history="1">
        <w:r>
          <w:rPr>
            <w:color w:val="0000FF"/>
          </w:rPr>
          <w:t>статьи 71</w:t>
        </w:r>
      </w:hyperlink>
      <w:r>
        <w:t xml:space="preserve"> Арбитражного процессуального кодекса Российской </w:t>
      </w:r>
      <w:proofErr w:type="gramStart"/>
      <w:r>
        <w:t>Федерации</w:t>
      </w:r>
      <w:proofErr w:type="gramEnd"/>
      <w:r>
        <w:t xml:space="preserve"> имеющиеся в деле доказательства, проанализировав условия договора оказания услуг, суды сделали соответствующий </w:t>
      </w:r>
      <w:hyperlink r:id="rId25" w:history="1">
        <w:r>
          <w:rPr>
            <w:color w:val="0000FF"/>
          </w:rPr>
          <w:t>статьям 309</w:t>
        </w:r>
      </w:hyperlink>
      <w:r>
        <w:t xml:space="preserve">, </w:t>
      </w:r>
      <w:hyperlink r:id="rId26" w:history="1">
        <w:r>
          <w:rPr>
            <w:color w:val="0000FF"/>
          </w:rPr>
          <w:t>310</w:t>
        </w:r>
      </w:hyperlink>
      <w:r>
        <w:t xml:space="preserve">, </w:t>
      </w:r>
      <w:hyperlink r:id="rId27" w:history="1">
        <w:r>
          <w:rPr>
            <w:color w:val="0000FF"/>
          </w:rPr>
          <w:t>779</w:t>
        </w:r>
      </w:hyperlink>
      <w:r>
        <w:t xml:space="preserve">, </w:t>
      </w:r>
      <w:hyperlink r:id="rId28" w:history="1">
        <w:r>
          <w:rPr>
            <w:color w:val="0000FF"/>
          </w:rPr>
          <w:t>781</w:t>
        </w:r>
      </w:hyperlink>
      <w:r>
        <w:t xml:space="preserve">, </w:t>
      </w:r>
      <w:hyperlink r:id="rId29" w:history="1">
        <w:r>
          <w:rPr>
            <w:color w:val="0000FF"/>
          </w:rPr>
          <w:t>782</w:t>
        </w:r>
      </w:hyperlink>
      <w:r>
        <w:t xml:space="preserve"> Гражданского кодекса Российской Федерации вывод о частичном удовлетворении заявленных требований на сумму 352 138 руб. 79 коп., поскольку признали расходы на подготовку заявки для участия в конкурсе в размере 119 058 руб. и выдачу банковской гарантии в сумме 233 080 руб. документально подтвержденными необходимыми фактическими расходами в счет еще не оказанных услуг, на которые начислены проценты в соответствии со </w:t>
      </w:r>
      <w:hyperlink r:id="rId30" w:history="1">
        <w:r>
          <w:rPr>
            <w:color w:val="0000FF"/>
          </w:rPr>
          <w:t>статьей 395</w:t>
        </w:r>
      </w:hyperlink>
      <w:r>
        <w:t xml:space="preserve"> Гражданского кодекса Российской Федерации.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Отказывая в удовлетворении иска в остальной части, суды исходили из необоснованности требования, поскольку заявленные расходы понесены исполнителем преждевременно без соответствующего согласования их с заказчиком, а также в силу положений </w:t>
      </w:r>
      <w:hyperlink r:id="rId31" w:history="1">
        <w:r>
          <w:rPr>
            <w:color w:val="0000FF"/>
          </w:rPr>
          <w:t>статьи 782</w:t>
        </w:r>
      </w:hyperlink>
      <w:r>
        <w:t xml:space="preserve"> Гражданского кодекса Российской Федерации возмещению подлежат не убытки, а фактически понесенные расходы.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Судебная коллегия признает, что все существенные обстоятельства дела судами установлены, правовые нормы, регулирующие спорные правоотношения, применены правильно и спор разрешен в соответствии с установленными обстоятельствами и представленными доказательствами при правильном применении норм материального и процессуального права.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Довод ответчика о недоказанности факта отнесения расходов на подготовку заявки для участия в конкурсе, а также расходов за выдачу банковской гарантии к расходам, связанным с исполнением заключенного договора, является необоснованным, поскольку представленные истцом к возмещению фактические расходы документально подтверждены, связаны с исполнением ООО "Консалтинговая группа </w:t>
      </w:r>
      <w:proofErr w:type="spellStart"/>
      <w:r>
        <w:t>Лекич</w:t>
      </w:r>
      <w:proofErr w:type="spellEnd"/>
      <w:r>
        <w:t xml:space="preserve"> и</w:t>
      </w:r>
      <w:proofErr w:type="gramStart"/>
      <w:r>
        <w:t xml:space="preserve"> К</w:t>
      </w:r>
      <w:proofErr w:type="gramEnd"/>
      <w:r>
        <w:t>о" принятых на себя по расторгнутому договору обязательств, в добровольном порядке ответчиком не оплачены.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Судебная коллегия отмечает, что из текста решения суда первой инстанции и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суда апелляционной инстанции усматривается, что все представленные в материалы дела доказательства были исследованы и оценены в порядке </w:t>
      </w:r>
      <w:hyperlink r:id="rId33" w:history="1">
        <w:r>
          <w:rPr>
            <w:color w:val="0000FF"/>
          </w:rPr>
          <w:t>статьи 71</w:t>
        </w:r>
      </w:hyperlink>
      <w:r>
        <w:t xml:space="preserve"> Арбитражного процессуального кодекса Российской Федерации и, что по ним судами были сделаны соответствующие выводы.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Вопрос оценки доказательств в силу </w:t>
      </w:r>
      <w:hyperlink r:id="rId34" w:history="1">
        <w:r>
          <w:rPr>
            <w:color w:val="0000FF"/>
          </w:rPr>
          <w:t>части 1 статьи 71</w:t>
        </w:r>
      </w:hyperlink>
      <w:r>
        <w:t xml:space="preserve"> Арбитражного процессуального кодекса Российской Федерации является компетенцией суда, рассматривающего спор по существу.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В соответствии с положениями </w:t>
      </w:r>
      <w:hyperlink r:id="rId35" w:history="1">
        <w:r>
          <w:rPr>
            <w:color w:val="0000FF"/>
          </w:rPr>
          <w:t>статьи 65</w:t>
        </w:r>
      </w:hyperlink>
      <w:r>
        <w:t xml:space="preserve"> Арбитражного процессуального кодекса Российской </w:t>
      </w:r>
      <w:r>
        <w:lastRenderedPageBreak/>
        <w:t>Федерации каждое лицо, участвующее в деле, должно доказать обстоятельства, на которые оно ссылается как на основани</w:t>
      </w:r>
      <w:proofErr w:type="gramStart"/>
      <w:r>
        <w:t>е</w:t>
      </w:r>
      <w:proofErr w:type="gramEnd"/>
      <w:r>
        <w:t xml:space="preserve"> своих требований и возражений. Лица, участвующие в деле, несут риск наступления последствий совершения или </w:t>
      </w:r>
      <w:proofErr w:type="spellStart"/>
      <w:r>
        <w:t>несовершения</w:t>
      </w:r>
      <w:proofErr w:type="spellEnd"/>
      <w:r>
        <w:t xml:space="preserve"> ими процессуальных действий (</w:t>
      </w:r>
      <w:hyperlink r:id="rId36" w:history="1">
        <w:r>
          <w:rPr>
            <w:color w:val="0000FF"/>
          </w:rPr>
          <w:t>статья 9</w:t>
        </w:r>
      </w:hyperlink>
      <w:r>
        <w:t xml:space="preserve"> Арбитражного процессуального кодекса Российской Федерации).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Доводы заявителя, изложенные в жалобе, фактически сводятся к несогласию с установленными по делу обстоятельствами и оценкой доказательств, были предметом рассмотрения судебных инстанций, получили надлежащую правовую оценку и обоснованно отклонены.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>Иная оценка заявителем кассационной жалобы установленных судами фактических обстоятельств дела и толкование положений закона не означает допущенной судами при рассмотрении дела судебной ошибки.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Поскольку иных доводов кассационная жалоба ФГУП "Почта России" не содержит, то суд кассационной инстанции в силу правил </w:t>
      </w:r>
      <w:hyperlink r:id="rId37" w:history="1">
        <w:r>
          <w:rPr>
            <w:color w:val="0000FF"/>
          </w:rPr>
          <w:t>статьи 286</w:t>
        </w:r>
      </w:hyperlink>
      <w:r>
        <w:t xml:space="preserve"> Арбитражного процессуального кодекса Российской Федерации ограничивается рассмотрением названных доводов заявителя и правомерность других выводов судов первой и апелляционной инстанций не проверяет.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Нормы процессуального права, несоблюдение которых является безусловным основанием для отмены судебного акта в соответствии с </w:t>
      </w:r>
      <w:hyperlink r:id="rId38" w:history="1">
        <w:r>
          <w:rPr>
            <w:color w:val="0000FF"/>
          </w:rPr>
          <w:t>частью 4 статьи 288</w:t>
        </w:r>
      </w:hyperlink>
      <w:r>
        <w:t xml:space="preserve"> Арбитражного процессуального кодекса Российской Федерации, судами первой и апелляционной инстанций не нарушены.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При указанных обстоятельствах, суд кассационной инстанции не установил оснований для изменения или отмены обжалуемых судебных актов, предусмотренных в </w:t>
      </w:r>
      <w:hyperlink r:id="rId39" w:history="1">
        <w:r>
          <w:rPr>
            <w:color w:val="0000FF"/>
          </w:rPr>
          <w:t>статье 288</w:t>
        </w:r>
      </w:hyperlink>
      <w:r>
        <w:t xml:space="preserve"> Арбитражного процессуального кодекса Российской Федерации.</w:t>
      </w:r>
    </w:p>
    <w:p w:rsidR="00653E74" w:rsidRDefault="00653E74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40" w:history="1">
        <w:r>
          <w:rPr>
            <w:color w:val="0000FF"/>
          </w:rPr>
          <w:t>статьями 284</w:t>
        </w:r>
      </w:hyperlink>
      <w:r>
        <w:t xml:space="preserve"> - </w:t>
      </w:r>
      <w:hyperlink r:id="rId41" w:history="1">
        <w:r>
          <w:rPr>
            <w:color w:val="0000FF"/>
          </w:rPr>
          <w:t>289</w:t>
        </w:r>
      </w:hyperlink>
      <w:r>
        <w:t xml:space="preserve"> Арбитражного процессуального кодекса Российской Федерации, суд</w:t>
      </w:r>
    </w:p>
    <w:p w:rsidR="00653E74" w:rsidRDefault="00653E74">
      <w:pPr>
        <w:pStyle w:val="ConsPlusNormal"/>
        <w:jc w:val="center"/>
      </w:pPr>
    </w:p>
    <w:p w:rsidR="00653E74" w:rsidRDefault="00653E74">
      <w:pPr>
        <w:pStyle w:val="ConsPlusNormal"/>
        <w:jc w:val="center"/>
      </w:pPr>
      <w:r>
        <w:t>постановил:</w:t>
      </w:r>
    </w:p>
    <w:p w:rsidR="00653E74" w:rsidRDefault="00653E74">
      <w:pPr>
        <w:pStyle w:val="ConsPlusNormal"/>
        <w:jc w:val="center"/>
      </w:pPr>
    </w:p>
    <w:p w:rsidR="00653E74" w:rsidRDefault="00653E74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решение</w:t>
        </w:r>
      </w:hyperlink>
      <w:r>
        <w:t xml:space="preserve"> Арбитражного суда города Москвы от 16 ноября 2016 года и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15 февраля 2017 года по делу N А40-102547/2016 оставить без изменения, кассационную жалобу федерального государственного унитарного предприятия "Почта России" - без удовлетворения.</w:t>
      </w:r>
    </w:p>
    <w:p w:rsidR="00653E74" w:rsidRDefault="00653E74">
      <w:pPr>
        <w:pStyle w:val="ConsPlusNormal"/>
        <w:ind w:firstLine="540"/>
        <w:jc w:val="both"/>
      </w:pPr>
    </w:p>
    <w:p w:rsidR="00653E74" w:rsidRDefault="00653E74">
      <w:pPr>
        <w:pStyle w:val="ConsPlusNormal"/>
        <w:jc w:val="right"/>
      </w:pPr>
      <w:r>
        <w:t>Председательствующий судья</w:t>
      </w:r>
    </w:p>
    <w:p w:rsidR="00653E74" w:rsidRDefault="00653E74">
      <w:pPr>
        <w:pStyle w:val="ConsPlusNormal"/>
        <w:jc w:val="right"/>
      </w:pPr>
      <w:r>
        <w:t>А.Р.БЕЛОВА</w:t>
      </w:r>
    </w:p>
    <w:p w:rsidR="00653E74" w:rsidRDefault="00653E74">
      <w:pPr>
        <w:pStyle w:val="ConsPlusNormal"/>
        <w:jc w:val="right"/>
      </w:pPr>
    </w:p>
    <w:p w:rsidR="00653E74" w:rsidRDefault="00653E74">
      <w:pPr>
        <w:pStyle w:val="ConsPlusNormal"/>
        <w:jc w:val="right"/>
      </w:pPr>
      <w:r>
        <w:t>Судьи</w:t>
      </w:r>
    </w:p>
    <w:p w:rsidR="00653E74" w:rsidRDefault="00653E74">
      <w:pPr>
        <w:pStyle w:val="ConsPlusNormal"/>
        <w:jc w:val="right"/>
      </w:pPr>
      <w:r>
        <w:t>Н.Н.КОЛЬЦОВА</w:t>
      </w:r>
    </w:p>
    <w:p w:rsidR="00653E74" w:rsidRDefault="00653E74">
      <w:pPr>
        <w:pStyle w:val="ConsPlusNormal"/>
        <w:jc w:val="right"/>
      </w:pPr>
      <w:r>
        <w:t>С.Н.КРЕКОТНЕВ</w:t>
      </w:r>
    </w:p>
    <w:p w:rsidR="00653E74" w:rsidRDefault="00653E74">
      <w:pPr>
        <w:pStyle w:val="ConsPlusNormal"/>
        <w:ind w:firstLine="540"/>
        <w:jc w:val="both"/>
      </w:pPr>
    </w:p>
    <w:p w:rsidR="00653E74" w:rsidRDefault="00653E74">
      <w:pPr>
        <w:pStyle w:val="ConsPlusNormal"/>
        <w:ind w:firstLine="540"/>
        <w:jc w:val="both"/>
      </w:pPr>
    </w:p>
    <w:p w:rsidR="00653E74" w:rsidRDefault="00653E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653E74">
      <w:bookmarkStart w:id="0" w:name="_GoBack"/>
      <w:bookmarkEnd w:id="0"/>
    </w:p>
    <w:sectPr w:rsidR="001552FE" w:rsidSect="00334A3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74"/>
    <w:rsid w:val="00321B45"/>
    <w:rsid w:val="0048677B"/>
    <w:rsid w:val="00536E16"/>
    <w:rsid w:val="005C5D8E"/>
    <w:rsid w:val="00653E74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E7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53E7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53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E7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53E7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53E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86990FF467F6FC75351065E027A83F706EBDE50E31206199C0009F29EEE4FC07EF97D990760EAF6E3CD667782E77H0w5H" TargetMode="External"/><Relationship Id="rId13" Type="http://schemas.openxmlformats.org/officeDocument/2006/relationships/hyperlink" Target="consultantplus://offline/ref=2586990FF467F6FC75351065E027A83F706EBCE20F36246399C0009F29EEE4FC07EF97D990760EAF6E3CD667782E77H0w5H" TargetMode="External"/><Relationship Id="rId18" Type="http://schemas.openxmlformats.org/officeDocument/2006/relationships/hyperlink" Target="consultantplus://offline/ref=2586990FF467F6FC75351165E55EFD6C7F6DBFE609332D33CEC251CA27EBECAC4FFFCB9CC57A06A6763781283E7B78045C7E654DAB25811FH1wAH" TargetMode="External"/><Relationship Id="rId26" Type="http://schemas.openxmlformats.org/officeDocument/2006/relationships/hyperlink" Target="consultantplus://offline/ref=2586990FF467F6FC75351165E55EFD6C7F6FBEE70B352D33CEC251CA27EBECAC4FFFCB9CC57E0FAD7B68843D2F23750543606650B72783H1wCH" TargetMode="External"/><Relationship Id="rId39" Type="http://schemas.openxmlformats.org/officeDocument/2006/relationships/hyperlink" Target="consultantplus://offline/ref=2586990FF467F6FC75351165E55EFD6C7F6DBFE609332D33CEC251CA27EBECAC4FFFCB9CC5730AA5246D912C772E741A5D637B4CB525H8w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586990FF467F6FC75351165E55EFD6C7C66B6E008352D33CEC251CA27EBECAC4FFFCB9CC57A0DAC783781283E7B78045C7E654DAB25811FH1wAH" TargetMode="External"/><Relationship Id="rId34" Type="http://schemas.openxmlformats.org/officeDocument/2006/relationships/hyperlink" Target="consultantplus://offline/ref=2586990FF467F6FC75351165E55EFD6C7F6DBFE609332D33CEC251CA27EBECAC4FFFCB9CC57B0AAC703781283E7B78045C7E654DAB25811FH1wAH" TargetMode="External"/><Relationship Id="rId42" Type="http://schemas.openxmlformats.org/officeDocument/2006/relationships/hyperlink" Target="consultantplus://offline/ref=2586990FF467F6FC75351065E027A83F706EBDE50E31206199C0009F29EEE4FC07EF97D990760EAF6E3CD667782E77H0w5H" TargetMode="External"/><Relationship Id="rId7" Type="http://schemas.openxmlformats.org/officeDocument/2006/relationships/hyperlink" Target="consultantplus://offline/ref=2586990FF467F6FC75351065E027A83F706EBCE20F36246399C0009F29EEE4FC07EF97D990760EAF6E3CD667782E77H0w5H" TargetMode="External"/><Relationship Id="rId12" Type="http://schemas.openxmlformats.org/officeDocument/2006/relationships/hyperlink" Target="consultantplus://offline/ref=2586990FF467F6FC75351065E027A83F706EBDE50E31206199C0009F29EEE4FC07EF97D990760EAF6E3CD667782E77H0w5H" TargetMode="External"/><Relationship Id="rId17" Type="http://schemas.openxmlformats.org/officeDocument/2006/relationships/hyperlink" Target="consultantplus://offline/ref=2586990FF467F6FC75351165E55EFD6C7F6DBFE609332D33CEC251CA27EBECAC4FFFCB9CC57A06A6723781283E7B78045C7E654DAB25811FH1wAH" TargetMode="External"/><Relationship Id="rId25" Type="http://schemas.openxmlformats.org/officeDocument/2006/relationships/hyperlink" Target="consultantplus://offline/ref=2586990FF467F6FC75351165E55EFD6C7F6FBEE70B352D33CEC251CA27EBECAC4FFFCB9CC57A0BAA703781283E7B78045C7E654DAB25811FH1wAH" TargetMode="External"/><Relationship Id="rId33" Type="http://schemas.openxmlformats.org/officeDocument/2006/relationships/hyperlink" Target="consultantplus://offline/ref=2586990FF467F6FC75351165E55EFD6C7F6DBFE609332D33CEC251CA27EBECAC4FFFCB9CC57B0AAF793781283E7B78045C7E654DAB25811FH1wAH" TargetMode="External"/><Relationship Id="rId38" Type="http://schemas.openxmlformats.org/officeDocument/2006/relationships/hyperlink" Target="consultantplus://offline/ref=2586990FF467F6FC75351165E55EFD6C7F6DBFE609332D33CEC251CA27EBECAC4FFFCB9CC5730BA5246D912C772E741A5D637B4CB525H8w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586990FF467F6FC75351165E55EFD6C7F6DBFE609332D33CEC251CA27EBECAC4FFFCB9CC57A06A9763781283E7B78045C7E654DAB25811FH1wAH" TargetMode="External"/><Relationship Id="rId20" Type="http://schemas.openxmlformats.org/officeDocument/2006/relationships/hyperlink" Target="consultantplus://offline/ref=2586990FF467F6FC75351165E55EFD6C7F6FBEE70B352D33CEC251CA27EBECAC4FFFCB9CC57E0FAD7B68843D2F23750543606650B72783H1wCH" TargetMode="External"/><Relationship Id="rId29" Type="http://schemas.openxmlformats.org/officeDocument/2006/relationships/hyperlink" Target="consultantplus://offline/ref=2586990FF467F6FC75351165E55EFD6C7C66B6E008352D33CEC251CA27EBECAC4FFFCB9CC57A0DAD763781283E7B78045C7E654DAB25811FH1wAH" TargetMode="External"/><Relationship Id="rId41" Type="http://schemas.openxmlformats.org/officeDocument/2006/relationships/hyperlink" Target="consultantplus://offline/ref=2586990FF467F6FC75351165E55EFD6C7F6DBFE609332D33CEC251CA27EBECAC4FFFCB9CC57A07AF703781283E7B78045C7E654DAB25811FH1w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86990FF467F6FC75351065E027A83F706EBDE50E31206199C0009F29EEE4FC07EF97D990760EAF6E3CD667782E77H0w5H" TargetMode="External"/><Relationship Id="rId11" Type="http://schemas.openxmlformats.org/officeDocument/2006/relationships/hyperlink" Target="consultantplus://offline/ref=2586990FF467F6FC75351165E55EFD6C7F6DBFE609332D33CEC251CA27EBECAC4FFFCB9CC57A06AE783781283E7B78045C7E654DAB25811FH1wAH" TargetMode="External"/><Relationship Id="rId24" Type="http://schemas.openxmlformats.org/officeDocument/2006/relationships/hyperlink" Target="consultantplus://offline/ref=2586990FF467F6FC75351165E55EFD6C7F6DBFE609332D33CEC251CA27EBECAC4FFFCB9CC57B0AAF793781283E7B78045C7E654DAB25811FH1wAH" TargetMode="External"/><Relationship Id="rId32" Type="http://schemas.openxmlformats.org/officeDocument/2006/relationships/hyperlink" Target="consultantplus://offline/ref=2586990FF467F6FC75351065E027A83F706EBCE20F36246399C0009F29EEE4FC07EF97D990760EAF6E3CD667782E77H0w5H" TargetMode="External"/><Relationship Id="rId37" Type="http://schemas.openxmlformats.org/officeDocument/2006/relationships/hyperlink" Target="consultantplus://offline/ref=2586990FF467F6FC75351165E55EFD6C7F6DBFE609332D33CEC251CA27EBECAC4FFFCB9CC57A06A6723781283E7B78045C7E654DAB25811FH1wAH" TargetMode="External"/><Relationship Id="rId40" Type="http://schemas.openxmlformats.org/officeDocument/2006/relationships/hyperlink" Target="consultantplus://offline/ref=2586990FF467F6FC75351165E55EFD6C7F6DBFE609332D33CEC251CA27EBECAC4FFFCB9CC57A06A9763781283E7B78045C7E654DAB25811FH1wAH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586990FF467F6FC75351165E55EFD6C7C66B6E008352D33CEC251CA27EBECAC4FFFCB9CC57A0DAD763781283E7B78045C7E654DAB25811FH1wAH" TargetMode="External"/><Relationship Id="rId23" Type="http://schemas.openxmlformats.org/officeDocument/2006/relationships/hyperlink" Target="consultantplus://offline/ref=2586990FF467F6FC75351165E55EFD6C7C66B6E008352D33CEC251CA27EBECAC4FFFCB9CC57A0DAD773781283E7B78045C7E654DAB25811FH1wAH" TargetMode="External"/><Relationship Id="rId28" Type="http://schemas.openxmlformats.org/officeDocument/2006/relationships/hyperlink" Target="consultantplus://offline/ref=2586990FF467F6FC75351165E55EFD6C7C66B6E008352D33CEC251CA27EBECAC4FFFCB9CC57A0DAD723781283E7B78045C7E654DAB25811FH1wAH" TargetMode="External"/><Relationship Id="rId36" Type="http://schemas.openxmlformats.org/officeDocument/2006/relationships/hyperlink" Target="consultantplus://offline/ref=2586990FF467F6FC75351165E55EFD6C7F6DBFE609332D33CEC251CA27EBECAC4FFFCB9CC57B0EAA783781283E7B78045C7E654DAB25811FH1wAH" TargetMode="External"/><Relationship Id="rId10" Type="http://schemas.openxmlformats.org/officeDocument/2006/relationships/hyperlink" Target="consultantplus://offline/ref=2586990FF467F6FC75351065E027A83F706EBDE50E31206199C0009F29EEE4FC07EF97D990760EAF6E3CD667782E77H0w5H" TargetMode="External"/><Relationship Id="rId19" Type="http://schemas.openxmlformats.org/officeDocument/2006/relationships/hyperlink" Target="consultantplus://offline/ref=2586990FF467F6FC75351165E55EFD6C7F6FBEE70B352D33CEC251CA27EBECAC4FFFCB9CC57A0BAA703781283E7B78045C7E654DAB25811FH1wAH" TargetMode="External"/><Relationship Id="rId31" Type="http://schemas.openxmlformats.org/officeDocument/2006/relationships/hyperlink" Target="consultantplus://offline/ref=2586990FF467F6FC75351165E55EFD6C7C66B6E008352D33CEC251CA27EBECAC4FFFCB9CC57A0DAD763781283E7B78045C7E654DAB25811FH1wAH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86990FF467F6FC75351065E027A83F706EBCE20F36246399C0009F29EEE4FC07EF97D990760EAF6E3CD667782E77H0w5H" TargetMode="External"/><Relationship Id="rId14" Type="http://schemas.openxmlformats.org/officeDocument/2006/relationships/hyperlink" Target="consultantplus://offline/ref=2586990FF467F6FC75351165E55EFD6C7C66B6E008352D33CEC251CA27EBECAC4FFFCB9CC57A0DAD773781283E7B78045C7E654DAB25811FH1wAH" TargetMode="External"/><Relationship Id="rId22" Type="http://schemas.openxmlformats.org/officeDocument/2006/relationships/hyperlink" Target="consultantplus://offline/ref=2586990FF467F6FC75351165E55EFD6C7C66B6E008352D33CEC251CA27EBECAC4FFFCB9CC57A0DAD723781283E7B78045C7E654DAB25811FH1wAH" TargetMode="External"/><Relationship Id="rId27" Type="http://schemas.openxmlformats.org/officeDocument/2006/relationships/hyperlink" Target="consultantplus://offline/ref=2586990FF467F6FC75351165E55EFD6C7C66B6E008352D33CEC251CA27EBECAC4FFFCB9CC57A0DAC773781283E7B78045C7E654DAB25811FH1wAH" TargetMode="External"/><Relationship Id="rId30" Type="http://schemas.openxmlformats.org/officeDocument/2006/relationships/hyperlink" Target="consultantplus://offline/ref=2586990FF467F6FC75351165E55EFD6C7F6FBEE70B352D33CEC251CA27EBECAC4FFFCB9CC57A06A7773781283E7B78045C7E654DAB25811FH1wAH" TargetMode="External"/><Relationship Id="rId35" Type="http://schemas.openxmlformats.org/officeDocument/2006/relationships/hyperlink" Target="consultantplus://offline/ref=2586990FF467F6FC75351165E55EFD6C7F6DBFE609332D33CEC251CA27EBECAC4FFFCB9CC57B0DA9743781283E7B78045C7E654DAB25811FH1wAH" TargetMode="External"/><Relationship Id="rId43" Type="http://schemas.openxmlformats.org/officeDocument/2006/relationships/hyperlink" Target="consultantplus://offline/ref=2586990FF467F6FC75351065E027A83F706EBCE20F36246399C0009F29EEE4FC07EF97D990760EAF6E3CD667782E77H0w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2021-03-01T07:48:00Z</dcterms:created>
  <dcterms:modified xsi:type="dcterms:W3CDTF">2021-03-01T07:49:00Z</dcterms:modified>
</cp:coreProperties>
</file>