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23" w:rsidRDefault="00F23C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23C23" w:rsidRDefault="00F23C23">
      <w:pPr>
        <w:pStyle w:val="ConsPlusNormal"/>
        <w:ind w:firstLine="540"/>
        <w:jc w:val="both"/>
        <w:outlineLvl w:val="0"/>
      </w:pPr>
    </w:p>
    <w:p w:rsidR="00F23C23" w:rsidRDefault="00F23C23">
      <w:pPr>
        <w:pStyle w:val="ConsPlusTitle"/>
        <w:jc w:val="center"/>
      </w:pPr>
      <w:r>
        <w:t>УПРАВЛЕНИЕ ФЕДЕРАЛЬНОЙ АНТИМОНОПОЛЬНОЙ СЛУЖБЫ</w:t>
      </w:r>
    </w:p>
    <w:p w:rsidR="00F23C23" w:rsidRDefault="00F23C23">
      <w:pPr>
        <w:pStyle w:val="ConsPlusTitle"/>
        <w:jc w:val="center"/>
      </w:pPr>
      <w:r>
        <w:t>ПО НОВГОРОДСКОЙ ОБЛАСТИ</w:t>
      </w:r>
    </w:p>
    <w:p w:rsidR="00F23C23" w:rsidRDefault="00F23C23">
      <w:pPr>
        <w:pStyle w:val="ConsPlusTitle"/>
        <w:jc w:val="center"/>
      </w:pPr>
    </w:p>
    <w:p w:rsidR="00F23C23" w:rsidRDefault="00F23C23">
      <w:pPr>
        <w:pStyle w:val="ConsPlusTitle"/>
        <w:jc w:val="center"/>
      </w:pPr>
      <w:r>
        <w:t>РЕШЕНИЕ</w:t>
      </w:r>
    </w:p>
    <w:p w:rsidR="00F23C23" w:rsidRDefault="00F23C23">
      <w:pPr>
        <w:pStyle w:val="ConsPlusTitle"/>
        <w:jc w:val="center"/>
      </w:pPr>
      <w:r>
        <w:t>от 1 октября 2019 г. N РНП-53-58</w:t>
      </w:r>
    </w:p>
    <w:p w:rsidR="00F23C23" w:rsidRDefault="00F23C23">
      <w:pPr>
        <w:pStyle w:val="ConsPlusTitle"/>
        <w:jc w:val="center"/>
      </w:pPr>
    </w:p>
    <w:p w:rsidR="00F23C23" w:rsidRDefault="00F23C23">
      <w:pPr>
        <w:pStyle w:val="ConsPlusTitle"/>
        <w:jc w:val="center"/>
      </w:pPr>
      <w:r>
        <w:t>ПО РЕЗУЛЬТАТАМ ПРОВЕРКИ ФАКТА УКЛОНЕНИЯ УЧАСТНИКА</w:t>
      </w:r>
    </w:p>
    <w:p w:rsidR="00F23C23" w:rsidRDefault="00F23C23">
      <w:pPr>
        <w:pStyle w:val="ConsPlusTitle"/>
        <w:jc w:val="center"/>
      </w:pPr>
      <w:r>
        <w:t>ОСУЩЕСТВЛЕНИЯ ЗАКУПКИ (ОПРЕДЕЛЕНИЯ ПОСТАВЩИКА) ОТ ЗАКЛЮЧЕНИЯ</w:t>
      </w:r>
    </w:p>
    <w:p w:rsidR="00F23C23" w:rsidRDefault="00F23C23">
      <w:pPr>
        <w:pStyle w:val="ConsPlusTitle"/>
        <w:jc w:val="center"/>
      </w:pPr>
      <w:r>
        <w:t>КОНТРАКТА И ОСУЩЕСТВЛЕНИЯ ВНЕПЛАНОВОЙ ПРОВЕРКИ СОБЛЮДЕНИЯ</w:t>
      </w:r>
    </w:p>
    <w:p w:rsidR="00F23C23" w:rsidRDefault="00F23C23">
      <w:pPr>
        <w:pStyle w:val="ConsPlusTitle"/>
        <w:jc w:val="center"/>
      </w:pPr>
      <w:r>
        <w:t>ЗАКОНОДАТЕЛЬСТВА РОССИЙСКОЙ ФЕДЕРАЦИИ О КОНТРАКТНОЙ СИСТЕМЕ</w:t>
      </w:r>
    </w:p>
    <w:p w:rsidR="00F23C23" w:rsidRDefault="00F23C23">
      <w:pPr>
        <w:pStyle w:val="ConsPlusNormal"/>
        <w:ind w:firstLine="540"/>
        <w:jc w:val="both"/>
      </w:pPr>
    </w:p>
    <w:p w:rsidR="00F23C23" w:rsidRDefault="00F23C23">
      <w:pPr>
        <w:pStyle w:val="ConsPlusNormal"/>
        <w:ind w:firstLine="540"/>
        <w:jc w:val="both"/>
      </w:pPr>
      <w:r>
        <w:t>Резолютивная часть оглашена 26.09.2019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В полном объеме изготовлено 01.10.2019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Комиссия по контролю в сфере осуществления закупок товаров, работ, услуг для обеспечения государственных и муниципальных нужд Управления Федеральной антимонопольной службы по Новгородской области (далее - Новгородское УФАС России, Управление) (далее - Комиссия) в составе: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К. - председатель Комиссии, начальник отдела - заместитель руководителя Управления;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М. - член Комиссии, ведущий специалист-эксперт Управления;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Б.М.Е. - член Комиссии, ведущий специалист-эксперт Управления,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в присутствии представителей:</w:t>
      </w:r>
    </w:p>
    <w:p w:rsidR="00F23C23" w:rsidRDefault="00F23C23">
      <w:pPr>
        <w:pStyle w:val="ConsPlusNormal"/>
        <w:spacing w:before="240"/>
        <w:ind w:firstLine="540"/>
        <w:jc w:val="both"/>
      </w:pPr>
      <w:proofErr w:type="gramStart"/>
      <w:r>
        <w:t>- государственный заказчик - Государственное областное казенное учреждение "О" (173000, Великий Новгород, ул. Славная, д. 55А; далее - ГОКУ "О") - надлежащим образом уведомлен о месте и времени рассмотрения сведений, на заседание Комиссии не явился, заявил ходатайство о рассмотрении сведений в отсутствие его представителей (вх.</w:t>
      </w:r>
      <w:proofErr w:type="gramEnd"/>
      <w:r>
        <w:t xml:space="preserve"> </w:t>
      </w:r>
      <w:proofErr w:type="gramStart"/>
      <w:r>
        <w:t>N 6595 от 26.09.2019 Новгородского УФАС России);</w:t>
      </w:r>
      <w:proofErr w:type="gramEnd"/>
    </w:p>
    <w:p w:rsidR="00F23C23" w:rsidRDefault="00F23C23">
      <w:pPr>
        <w:pStyle w:val="ConsPlusNormal"/>
        <w:spacing w:before="240"/>
        <w:ind w:firstLine="540"/>
        <w:jc w:val="both"/>
      </w:pPr>
      <w:r>
        <w:t>- участника закупки - Общества с ограниченной ответственностью "&lt;...&gt;" (ИНН: &lt;...&gt;; 173501, &lt;...&gt;; далее - ООО "&lt;...&gt;") - директора Я.,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рассмотрев сведения, поступившие от государственного заказчика - ГОКУ "О" об уклонении участника электронного аукциона - ООО "&lt;...&gt;" от заключения контракта по итогам проведения электронного аукциона на поставку рамок для сертификатов, извещение N 0150200003919000838 о </w:t>
      </w:r>
      <w:proofErr w:type="gramStart"/>
      <w:r>
        <w:t>проведении</w:t>
      </w:r>
      <w:proofErr w:type="gramEnd"/>
      <w:r>
        <w:t xml:space="preserve"> которого было размещено на официальном сайте единой информационной системы в сфере закупок в сети "Интернет" по адресу: www.zakupki.gov.ru (далее - официальный сайт) 20.08.2019,</w:t>
      </w:r>
    </w:p>
    <w:p w:rsidR="00F23C23" w:rsidRDefault="00F23C23">
      <w:pPr>
        <w:pStyle w:val="ConsPlusNormal"/>
        <w:jc w:val="center"/>
      </w:pPr>
    </w:p>
    <w:p w:rsidR="00F23C23" w:rsidRDefault="00F23C23">
      <w:pPr>
        <w:pStyle w:val="ConsPlusNormal"/>
        <w:jc w:val="center"/>
      </w:pPr>
      <w:r>
        <w:t>установила:</w:t>
      </w:r>
    </w:p>
    <w:p w:rsidR="00F23C23" w:rsidRDefault="00F23C23">
      <w:pPr>
        <w:pStyle w:val="ConsPlusNormal"/>
        <w:jc w:val="center"/>
      </w:pPr>
    </w:p>
    <w:p w:rsidR="00F23C23" w:rsidRDefault="00F23C23">
      <w:pPr>
        <w:pStyle w:val="ConsPlusNormal"/>
        <w:ind w:firstLine="540"/>
        <w:jc w:val="both"/>
      </w:pPr>
      <w:r>
        <w:t xml:space="preserve">19.09.2019 в Новгородское УФАС России от государственного заказчика - ГОКУ "О" </w:t>
      </w:r>
      <w:r>
        <w:lastRenderedPageBreak/>
        <w:t xml:space="preserve">поступили сведения об уклонении участника электронного аукциона - ООО "&lt;...&gt;" от заключения контракта по итогам проведения электронного аукциона на поставку рамок для сертификатов, извещение N 0150200003919000838 о </w:t>
      </w:r>
      <w:proofErr w:type="gramStart"/>
      <w:r>
        <w:t>проведении</w:t>
      </w:r>
      <w:proofErr w:type="gramEnd"/>
      <w:r>
        <w:t xml:space="preserve"> которого было размещено на официальном сайте 20.08.2019 (далее - Сведения).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Сведения представлены 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ведения реестра недобросовестных поставщиков (подрядчиков, исполнителей), утвержденными Постановлением Правительства Российской Федерации от 25.11.2013 N 1062 "О порядке ведения реестра недобросовестных поставщиков (подрядчиков, исполнителей)" (далее - Правила).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7" w:history="1">
        <w:r>
          <w:rPr>
            <w:color w:val="0000FF"/>
          </w:rPr>
          <w:t>пунктом 11</w:t>
        </w:r>
      </w:hyperlink>
      <w:r>
        <w:t xml:space="preserve"> Правил, на основании </w:t>
      </w:r>
      <w:hyperlink r:id="rId8" w:history="1">
        <w:r>
          <w:rPr>
            <w:color w:val="0000FF"/>
          </w:rPr>
          <w:t>пункта 2 части 15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осуществлена внеплановая проверка осуществления муниципальным заказчиком вышеуказанной закупки.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В результате рассмотрения Сведений о недобросовестном поставщике установлено следующее.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20.08.2019 государственным заказчиком - ГОКУ "О" на официальном сайте было размещено извещение N 0150200003919000838 об осуществлении закупки (определении поставщика) путем проведения электронного аукциона на право заключения контракта на поставку рамок для сертификатов, (начальная (максимальная) цена контракта (далее - НМЦК) - 19 065, 00 рублей).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30.08.2019 состоялось рассмотрения поданных на участие в данном аукционе заявок. Было подано шесть заявок, все были признаны соответствующими требованиям документации об аукционе (далее - Документация).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В соответствии с размещенным на официальном сайте протоколом подведения итогов электронного аукциона от 05.09.2019 (далее - Протокол), победителем рассматриваемой закупки было признано - ООО "&lt;...&gt;".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ООО "&lt;...&gt;" сделало предложение о цене контракта в размере 8 633,98 руб., чем снизило НМЦК более чем на 25%.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Порядок заключения контракта по результатам электронной процедуры регламентирован </w:t>
      </w:r>
      <w:hyperlink r:id="rId9" w:history="1">
        <w:r>
          <w:rPr>
            <w:color w:val="0000FF"/>
          </w:rPr>
          <w:t>статьей 83.2</w:t>
        </w:r>
      </w:hyperlink>
      <w:r>
        <w:t xml:space="preserve"> Закона о контрактной системе.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1 статьи 83.2</w:t>
        </w:r>
      </w:hyperlink>
      <w:r>
        <w:t xml:space="preserve"> Закона о контрактной системе по результатам электронной процедуры контракт заключается с победителем электронной процедуры, а в случаях, предусмотренных настоящим Федеральным </w:t>
      </w:r>
      <w:hyperlink r:id="rId11" w:history="1">
        <w:r>
          <w:rPr>
            <w:color w:val="0000FF"/>
          </w:rPr>
          <w:t>законом</w:t>
        </w:r>
      </w:hyperlink>
      <w:r>
        <w:t>, с иным участником этой процедуры, заявка которого на участие в этой процедуре признана соответствующей требованиям, установленным документацией и (или) извещением о закупке.</w:t>
      </w:r>
    </w:p>
    <w:p w:rsidR="00F23C23" w:rsidRDefault="00F23C23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2" w:history="1">
        <w:r>
          <w:rPr>
            <w:color w:val="0000FF"/>
          </w:rPr>
          <w:t>части 2 статьи 83.2</w:t>
        </w:r>
      </w:hyperlink>
      <w:r>
        <w:t xml:space="preserve"> Закона о контрактной системе в течение пяти дней с даты размещения в единой информационной системе указанных в </w:t>
      </w:r>
      <w:hyperlink r:id="rId13" w:history="1">
        <w:r>
          <w:rPr>
            <w:color w:val="0000FF"/>
          </w:rPr>
          <w:t>части 12 статьи 54.7</w:t>
        </w:r>
      </w:hyperlink>
      <w:r>
        <w:t xml:space="preserve">, </w:t>
      </w:r>
      <w:hyperlink r:id="rId14" w:history="1">
        <w:r>
          <w:rPr>
            <w:color w:val="0000FF"/>
          </w:rPr>
          <w:t>части 8 статьи 69</w:t>
        </w:r>
      </w:hyperlink>
      <w:r>
        <w:t xml:space="preserve"> (протокола подведения итогов электронного аукциона), </w:t>
      </w:r>
      <w:hyperlink r:id="rId15" w:history="1">
        <w:r>
          <w:rPr>
            <w:color w:val="0000FF"/>
          </w:rPr>
          <w:t>части 8 статьи 82.4</w:t>
        </w:r>
      </w:hyperlink>
      <w:r>
        <w:t xml:space="preserve">, </w:t>
      </w:r>
      <w:hyperlink r:id="rId16" w:history="1">
        <w:r>
          <w:rPr>
            <w:color w:val="0000FF"/>
          </w:rPr>
          <w:t>части 23 статьи 83.1</w:t>
        </w:r>
      </w:hyperlink>
      <w:r>
        <w:t xml:space="preserve"> настоящего Федерального закона протоколов заказчик размещает в единой информационной системе и на электронной площадке с использованием единой</w:t>
      </w:r>
      <w:proofErr w:type="gramEnd"/>
      <w:r>
        <w:t xml:space="preserve"> </w:t>
      </w:r>
      <w:proofErr w:type="gramStart"/>
      <w:r>
        <w:t xml:space="preserve">информационной системы без своей подписи проект контракта, который составляется путем включения в проект контракта, прилагаемый к документации или извещению о закупке, цены контракта, предложенной участником закупки, с которым </w:t>
      </w:r>
      <w:r>
        <w:lastRenderedPageBreak/>
        <w:t xml:space="preserve">заключается контракт, либо предложения о цене за право заключения контракта в случае, предусмотренном </w:t>
      </w:r>
      <w:hyperlink r:id="rId17" w:history="1">
        <w:r>
          <w:rPr>
            <w:color w:val="0000FF"/>
          </w:rPr>
          <w:t>частью 23 статьи 68</w:t>
        </w:r>
      </w:hyperlink>
      <w:r>
        <w:t xml:space="preserve"> настоящего Федерального закона, информации о товаре (товарном знаке и (или) конкретных показателях товара), информации, предусмотренной</w:t>
      </w:r>
      <w:proofErr w:type="gramEnd"/>
      <w:r>
        <w:t xml:space="preserve"> </w:t>
      </w:r>
      <w:hyperlink r:id="rId18" w:history="1">
        <w:r>
          <w:rPr>
            <w:color w:val="0000FF"/>
          </w:rPr>
          <w:t>пунктом 2 части 4 статьи 54.4</w:t>
        </w:r>
      </w:hyperlink>
      <w:r>
        <w:t xml:space="preserve">, </w:t>
      </w:r>
      <w:hyperlink r:id="rId19" w:history="1">
        <w:r>
          <w:rPr>
            <w:color w:val="0000FF"/>
          </w:rPr>
          <w:t>пунктом 7 части 9 статьи 83.1</w:t>
        </w:r>
      </w:hyperlink>
      <w:r>
        <w:t xml:space="preserve"> настоящего Федерального закона, </w:t>
      </w:r>
      <w:proofErr w:type="gramStart"/>
      <w:r>
        <w:t>указанных</w:t>
      </w:r>
      <w:proofErr w:type="gramEnd"/>
      <w:r>
        <w:t xml:space="preserve"> в заявке, окончательном предложении участника электронной процедуры.</w:t>
      </w:r>
    </w:p>
    <w:p w:rsidR="00F23C23" w:rsidRDefault="00F23C23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20" w:history="1">
        <w:r>
          <w:rPr>
            <w:color w:val="0000FF"/>
          </w:rPr>
          <w:t>части 3 статьи 83.2</w:t>
        </w:r>
      </w:hyperlink>
      <w:r>
        <w:t xml:space="preserve">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</w:t>
      </w:r>
      <w:proofErr w:type="gramEnd"/>
      <w:r>
        <w:t xml:space="preserve"> </w:t>
      </w:r>
      <w:proofErr w:type="gramStart"/>
      <w:r>
        <w:t xml:space="preserve">протокол разногласий, предусмотренный </w:t>
      </w:r>
      <w:hyperlink r:id="rId21" w:history="1">
        <w:r>
          <w:rPr>
            <w:color w:val="0000FF"/>
          </w:rPr>
          <w:t>частью 4 настоящей статьи</w:t>
        </w:r>
      </w:hyperlink>
      <w:r>
        <w:t xml:space="preserve">. В случае, если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 или электронного аукциона цена контракта снижена на двадцать пять процентов и более от начальной (максимальной) цены контракта, победитель соответствующей электронной процедуры одновременно предоставляет обеспечение исполнения контракта в соответствии с </w:t>
      </w:r>
      <w:hyperlink r:id="rId22" w:history="1">
        <w:r>
          <w:rPr>
            <w:color w:val="0000FF"/>
          </w:rPr>
          <w:t>частью 1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статьи 37</w:t>
        </w:r>
      </w:hyperlink>
      <w:r>
        <w:t xml:space="preserve"> настоящего Федерального закона, обеспечение исполнения контракта или информацию, предусмотренные </w:t>
      </w:r>
      <w:hyperlink r:id="rId23" w:history="1">
        <w:r>
          <w:rPr>
            <w:color w:val="0000FF"/>
          </w:rPr>
          <w:t>частью 2 статьи 37</w:t>
        </w:r>
      </w:hyperlink>
      <w:r>
        <w:t xml:space="preserve"> настоящего Федерального закона, а также обоснование цены контракта в соответствии с </w:t>
      </w:r>
      <w:hyperlink r:id="rId24" w:history="1">
        <w:r>
          <w:rPr>
            <w:color w:val="0000FF"/>
          </w:rPr>
          <w:t>частью 9 статьи 37</w:t>
        </w:r>
      </w:hyperlink>
      <w:r>
        <w:t xml:space="preserve"> настоящего Федерального закона при заключении контракта на поставку товара, необходимого для нормального жизнеобеспечения (продовольствия, средств для скорой, в том числе скорой специализированной, медицинской помощи в экстренной или неотложной форме, лекарственных</w:t>
      </w:r>
      <w:proofErr w:type="gramEnd"/>
      <w:r>
        <w:t xml:space="preserve"> средств, топлива).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09.09.2019 государственным заказчиком - ГОКУ "О" посредством официального сайта и оператора электронной площадки - Общества с ограниченной ответственностью "Р" (далее - ООО "Р") проект контракта был направлен победителю - ООО "&lt;...&gt;".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В свою очередь, оператор электронной площадки - ООО "Р" 09.09.2019 направил для подписания проект контракта победителю - ООО "&lt;...&gt;" с установленным регламентированным сроком для подписания до 16.09.2019 23:59.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5" w:history="1">
        <w:r>
          <w:rPr>
            <w:color w:val="0000FF"/>
          </w:rPr>
          <w:t>частью 13 статьи 83.2</w:t>
        </w:r>
      </w:hyperlink>
      <w:r>
        <w:t xml:space="preserve"> Закона о контрактной системе победитель электронной процедуры (за исключением победителя, предусмотренного </w:t>
      </w:r>
      <w:hyperlink r:id="rId26" w:history="1">
        <w:r>
          <w:rPr>
            <w:color w:val="0000FF"/>
          </w:rPr>
          <w:t>частью 14 настоящей статьи</w:t>
        </w:r>
      </w:hyperlink>
      <w:r>
        <w:t xml:space="preserve">) признается </w:t>
      </w:r>
      <w:proofErr w:type="gramStart"/>
      <w:r>
        <w:t>заказчиком</w:t>
      </w:r>
      <w:proofErr w:type="gramEnd"/>
      <w:r>
        <w:t xml:space="preserve"> уклонившимся от заключения контракта в случае, если в сроки, предусмотренные настоящей </w:t>
      </w:r>
      <w:hyperlink r:id="rId27" w:history="1">
        <w:r>
          <w:rPr>
            <w:color w:val="0000FF"/>
          </w:rPr>
          <w:t>статьей</w:t>
        </w:r>
      </w:hyperlink>
      <w:r>
        <w:t xml:space="preserve">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</w:t>
      </w:r>
      <w:hyperlink r:id="rId28" w:history="1">
        <w:r>
          <w:rPr>
            <w:color w:val="0000FF"/>
          </w:rPr>
          <w:t>частью 4 настоящей статьи</w:t>
        </w:r>
      </w:hyperlink>
      <w:r>
        <w:t xml:space="preserve">, или не исполнил требования, предусмотренные </w:t>
      </w:r>
      <w:hyperlink r:id="rId29" w:history="1">
        <w:r>
          <w:rPr>
            <w:color w:val="0000FF"/>
          </w:rPr>
          <w:t>статьей 37</w:t>
        </w:r>
      </w:hyperlink>
      <w:r>
        <w:t xml:space="preserve"> настоящего Федерального закона (в случае снижения при проведении электронного аукциона или конкурса цены контракта на двадцать пять процентов и более от начальной (максимальной) цены контракта). </w:t>
      </w:r>
      <w:proofErr w:type="gramStart"/>
      <w:r>
        <w:t>При этом заказчик не позднее одного рабочего дня, следующего за днем признания победителя электронной процедуры уклонившимся от заключения контракта,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контракта, содержащий информацию о месте и времени его составления, о победителе, признанном уклонившимся от заключения контракта, о</w:t>
      </w:r>
      <w:proofErr w:type="gramEnd"/>
      <w:r>
        <w:t xml:space="preserve"> </w:t>
      </w:r>
      <w:proofErr w:type="gramStart"/>
      <w:r>
        <w:t>факте</w:t>
      </w:r>
      <w:proofErr w:type="gramEnd"/>
      <w:r>
        <w:t>, являющемся основанием для такого признания, а также реквизиты документов, подтверждающих этот факт.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lastRenderedPageBreak/>
        <w:t xml:space="preserve">В соответствии с </w:t>
      </w:r>
      <w:hyperlink r:id="rId30" w:history="1">
        <w:r>
          <w:rPr>
            <w:color w:val="0000FF"/>
          </w:rPr>
          <w:t>частью 4 статьи 96</w:t>
        </w:r>
      </w:hyperlink>
      <w:r>
        <w:t xml:space="preserve"> Закона о контрактной системе контракт заключается после предоставления участником закупки, с которым заключается контракт, обеспечения исполнения контракта в соответствии с настоящим Федеральным </w:t>
      </w:r>
      <w:hyperlink r:id="rId31" w:history="1">
        <w:r>
          <w:rPr>
            <w:color w:val="0000FF"/>
          </w:rPr>
          <w:t>законом</w:t>
        </w:r>
      </w:hyperlink>
      <w:r>
        <w:t>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В этот же день, 09.09.2019 победитель аукциона - ООО "&lt;...&gt;" подписал проект контракта и представил первоначальное обеспечение исполнения контракта.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2" w:history="1">
        <w:r>
          <w:rPr>
            <w:color w:val="0000FF"/>
          </w:rPr>
          <w:t>частью 1 статьи 37</w:t>
        </w:r>
      </w:hyperlink>
      <w:r>
        <w:t xml:space="preserve"> Закона о контрактной </w:t>
      </w:r>
      <w:proofErr w:type="gramStart"/>
      <w:r>
        <w:t>системе</w:t>
      </w:r>
      <w:proofErr w:type="gramEnd"/>
      <w:r>
        <w:t xml:space="preserve"> если при проведении конкурса или аукциона начальная (максимальная) цена контракта составляет более чем пятнадцать миллионов рублей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3" w:history="1">
        <w:r>
          <w:rPr>
            <w:color w:val="0000FF"/>
          </w:rPr>
          <w:t>части 2 статьи 37</w:t>
        </w:r>
      </w:hyperlink>
      <w:r>
        <w:t xml:space="preserve"> Закона о контрактной </w:t>
      </w:r>
      <w:proofErr w:type="gramStart"/>
      <w:r>
        <w:t>системе</w:t>
      </w:r>
      <w:proofErr w:type="gramEnd"/>
      <w:r>
        <w:t xml:space="preserve">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услуги, которая на двадцать пять и </w:t>
      </w:r>
      <w:proofErr w:type="gramStart"/>
      <w:r>
        <w:t xml:space="preserve">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указанном в </w:t>
      </w:r>
      <w:hyperlink r:id="rId34" w:history="1">
        <w:r>
          <w:rPr>
            <w:color w:val="0000FF"/>
          </w:rPr>
          <w:t>части 1 настоящей статьи</w:t>
        </w:r>
      </w:hyperlink>
      <w:r>
        <w:t xml:space="preserve">, или информации, подтверждающей добросовестность такого участника в соответствии с </w:t>
      </w:r>
      <w:hyperlink r:id="rId35" w:history="1">
        <w:r>
          <w:rPr>
            <w:color w:val="0000FF"/>
          </w:rPr>
          <w:t>частью 3 настоящей статьи</w:t>
        </w:r>
      </w:hyperlink>
      <w:r>
        <w:t>, с одновременным предоставлением таким участником обеспечения исполнения контракта в размере обеспечения исполнения контракта, указанном в документации о закупке.</w:t>
      </w:r>
      <w:proofErr w:type="gramEnd"/>
    </w:p>
    <w:p w:rsidR="00F23C23" w:rsidRDefault="00F23C23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36" w:history="1">
        <w:r>
          <w:rPr>
            <w:color w:val="0000FF"/>
          </w:rPr>
          <w:t>частью 3 статьи 37</w:t>
        </w:r>
      </w:hyperlink>
      <w:r>
        <w:t xml:space="preserve"> Закона о контрактной системе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</w:t>
      </w:r>
      <w:proofErr w:type="gramEnd"/>
      <w:r>
        <w:t xml:space="preserve"> При этом цена одного из таких контрактов должна составлять не менее чем двадцать процентов начальной (максимальной) цены контракта, указанной в извещении об осуществлении закупки и документации о закупке.</w:t>
      </w:r>
    </w:p>
    <w:p w:rsidR="00F23C23" w:rsidRDefault="00F23C23">
      <w:pPr>
        <w:pStyle w:val="ConsPlusNormal"/>
        <w:spacing w:before="240"/>
        <w:ind w:firstLine="540"/>
        <w:jc w:val="both"/>
      </w:pPr>
      <w:proofErr w:type="gramStart"/>
      <w:r>
        <w:t xml:space="preserve">Однако в данном случае, как указывалось выше предложенная в заявке победителя цена снижена более чем на двадцать пять процентов по отношению к начальной (максимальной) цене контракта, следовательно, участник закупки, с которым заключается контракт, предоставляет обеспечение исполнения контракта с учетом положений </w:t>
      </w:r>
      <w:hyperlink r:id="rId37" w:history="1">
        <w:r>
          <w:rPr>
            <w:color w:val="0000FF"/>
          </w:rPr>
          <w:t>статьи 37</w:t>
        </w:r>
      </w:hyperlink>
      <w:r>
        <w:t xml:space="preserve"> Закона о контрактной системе, а именно контракт заключается только после предоставления таким участником обеспечения исполнения контракта в размере</w:t>
      </w:r>
      <w:proofErr w:type="gramEnd"/>
      <w:r>
        <w:t xml:space="preserve">, </w:t>
      </w:r>
      <w:proofErr w:type="gramStart"/>
      <w:r>
        <w:t xml:space="preserve">превышающем в полтора раза размер обеспечения исполнения контракта, указанный в документации о проведении аукциона или информации, подтверждающей добросовестность такого участника в соответствии с </w:t>
      </w:r>
      <w:hyperlink r:id="rId38" w:history="1">
        <w:r>
          <w:rPr>
            <w:color w:val="0000FF"/>
          </w:rPr>
          <w:t>частью 3 настоящей статьи</w:t>
        </w:r>
      </w:hyperlink>
      <w:r>
        <w:t>, с одновременным предоставлением таким участником обеспечения исполнения контракта в размере обеспечения исполнения контракта, указанном в документации о закупке.</w:t>
      </w:r>
      <w:proofErr w:type="gramEnd"/>
    </w:p>
    <w:p w:rsidR="00F23C23" w:rsidRDefault="00F23C23">
      <w:pPr>
        <w:pStyle w:val="ConsPlusNormal"/>
        <w:spacing w:before="240"/>
        <w:ind w:firstLine="540"/>
        <w:jc w:val="both"/>
      </w:pPr>
      <w:r>
        <w:lastRenderedPageBreak/>
        <w:t xml:space="preserve">Согласно </w:t>
      </w:r>
      <w:hyperlink r:id="rId39" w:history="1">
        <w:r>
          <w:rPr>
            <w:color w:val="0000FF"/>
          </w:rPr>
          <w:t>части 6 статьи 37</w:t>
        </w:r>
      </w:hyperlink>
      <w:r>
        <w:t xml:space="preserve"> Закона о контрактной системе обеспечение, указанное в </w:t>
      </w:r>
      <w:hyperlink r:id="rId40" w:history="1">
        <w:r>
          <w:rPr>
            <w:color w:val="0000FF"/>
          </w:rPr>
          <w:t>частях 1</w:t>
        </w:r>
      </w:hyperlink>
      <w:r>
        <w:t xml:space="preserve"> и </w:t>
      </w:r>
      <w:hyperlink r:id="rId41" w:history="1">
        <w:r>
          <w:rPr>
            <w:color w:val="0000FF"/>
          </w:rPr>
          <w:t>2 настоящей статьи</w:t>
        </w:r>
      </w:hyperlink>
      <w:r>
        <w:t>, предоставляется участником закупки, с которым заключается контракт, до его заключения. Участник закупки, не выполнивший данного требования, признается уклонившимся от заключения контракта. В этом случае уклонение участника закупки от заключения контракта оформляется протоколом, который размещается в единой информационной системе и доводится до сведения всех участников закупки не позднее рабочего дня, следующего за днем подписания указанного протокола.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17.09.2019 государственным заказчиком - ГОКУ "О" был составлен и размещен на официальном сайте протокол о признании победителя электронного аукциона уклонившимся от заключения контракта, в связи с тем, что победителем аукциона не было представлено надлежащее обеспечение исполнение контракта.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Таким образом, ООО "&lt;...&gt;" в нарушение </w:t>
      </w:r>
      <w:hyperlink r:id="rId42" w:history="1">
        <w:r>
          <w:rPr>
            <w:color w:val="0000FF"/>
          </w:rPr>
          <w:t>Закона</w:t>
        </w:r>
      </w:hyperlink>
      <w:r>
        <w:t xml:space="preserve"> о контрактной системе не выполнило антидемпинговые требования надлежащим образом, как это предусмотрено </w:t>
      </w:r>
      <w:hyperlink r:id="rId43" w:history="1">
        <w:r>
          <w:rPr>
            <w:color w:val="0000FF"/>
          </w:rPr>
          <w:t>частями 1</w:t>
        </w:r>
      </w:hyperlink>
      <w:r>
        <w:t xml:space="preserve">, </w:t>
      </w:r>
      <w:hyperlink r:id="rId44" w:history="1">
        <w:r>
          <w:rPr>
            <w:color w:val="0000FF"/>
          </w:rPr>
          <w:t>2 статьи 37</w:t>
        </w:r>
      </w:hyperlink>
      <w:r>
        <w:t xml:space="preserve"> Закона о контрактной системе.</w:t>
      </w:r>
    </w:p>
    <w:p w:rsidR="00F23C23" w:rsidRDefault="00F23C23">
      <w:pPr>
        <w:pStyle w:val="ConsPlusNormal"/>
        <w:spacing w:before="240"/>
        <w:ind w:firstLine="540"/>
        <w:jc w:val="both"/>
      </w:pPr>
      <w:proofErr w:type="gramStart"/>
      <w:r>
        <w:t>Из письменных объяснений ООО "&lt;...&gt;" (вх.</w:t>
      </w:r>
      <w:proofErr w:type="gramEnd"/>
      <w:r>
        <w:t xml:space="preserve"> </w:t>
      </w:r>
      <w:proofErr w:type="gramStart"/>
      <w:r>
        <w:t>N 6531 от 23.09.2019 Новгородского УФАС России) и устных пояснений его представителя, данных на рассмотрении Сведений, следует, что ООО "&lt;...&gt;" не уклонялось от подписания контракта, непредоставление надлежащего обеспечения связано с технической или персональной ошибкой сотрудника организации.</w:t>
      </w:r>
      <w:proofErr w:type="gramEnd"/>
    </w:p>
    <w:p w:rsidR="00F23C23" w:rsidRDefault="00F23C23">
      <w:pPr>
        <w:pStyle w:val="ConsPlusNormal"/>
        <w:spacing w:before="240"/>
        <w:ind w:firstLine="540"/>
        <w:jc w:val="both"/>
      </w:pPr>
      <w:r>
        <w:t>09.09.2019 государственный заказчик - ГОКУ "О" направил ООО "&lt;...&gt;" проект контракта на подписание.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ООО "&lt;...&gt;" в этот же день подписало проект контракта и представило обеспечение исполнения контракта по платежному поручению N 1390 в сумме 431, 70 рублей. В качестве подтверждения своей добросовестност</w:t>
      </w:r>
      <w:proofErr w:type="gramStart"/>
      <w:r>
        <w:t>и ООО</w:t>
      </w:r>
      <w:proofErr w:type="gramEnd"/>
      <w:r>
        <w:t xml:space="preserve"> "&lt;...&gt;" представило информацию, содержащаяся в реестре контрактов, заключенных заказчиками, и подтверждающая исполнение ООО "&lt;...&gt;" в течение трех лет до даты подачи заявки на участие в закупке трех контрактов.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Однако по неизвестным причинам </w:t>
      </w:r>
      <w:proofErr w:type="gramStart"/>
      <w:r>
        <w:t>вышеуказанная</w:t>
      </w:r>
      <w:proofErr w:type="gramEnd"/>
      <w:r>
        <w:t xml:space="preserve"> информации на официальном сайте не прикрепилась.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За период 2018-2019 год</w:t>
      </w:r>
      <w:proofErr w:type="gramStart"/>
      <w:r>
        <w:t>а ООО</w:t>
      </w:r>
      <w:proofErr w:type="gramEnd"/>
      <w:r>
        <w:t xml:space="preserve"> "&lt;...&gt;" заключено и надлежащим образом исполнено более 40 контрактов.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При этом ООО "&lt;...&gt;" имело желание заключить и исполнить контракт, что подтверждается: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- попыткой связаться ООО "&lt;...&gt;" с заказчиком и оператором площадки, для надлежащего уведомления о наступивших обстоятельствах.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- перечислением ООО "&lt;...&gt;" денежных средств на расчетный счет заказчика (платежное поручение N 1390) в размере обеспечения контракта.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- наличием исполненных в течени</w:t>
      </w:r>
      <w:proofErr w:type="gramStart"/>
      <w:r>
        <w:t>и</w:t>
      </w:r>
      <w:proofErr w:type="gramEnd"/>
      <w:r>
        <w:t xml:space="preserve"> трех лет до даты подачи заявки на участие в закупке более трех контрактов, что подтверждается представленным информационным письмом (вх. </w:t>
      </w:r>
      <w:proofErr w:type="gramStart"/>
      <w:r>
        <w:t>N 6531 от 23.09.2019 Новгородское УФАС России).</w:t>
      </w:r>
      <w:proofErr w:type="gramEnd"/>
    </w:p>
    <w:p w:rsidR="00F23C23" w:rsidRDefault="00F23C23">
      <w:pPr>
        <w:pStyle w:val="ConsPlusNormal"/>
        <w:spacing w:before="240"/>
        <w:ind w:firstLine="540"/>
        <w:jc w:val="both"/>
      </w:pPr>
      <w:r>
        <w:t>Учитывая изложенное, Комиссия Новгородского УФАС России приходит к выводу, чт</w:t>
      </w:r>
      <w:proofErr w:type="gramStart"/>
      <w:r>
        <w:t>о ООО</w:t>
      </w:r>
      <w:proofErr w:type="gramEnd"/>
      <w:r>
        <w:t xml:space="preserve"> "&lt;...&gt;" не имело умысла на уклонение от заключения контракта, что </w:t>
      </w:r>
      <w:r>
        <w:lastRenderedPageBreak/>
        <w:t>подтверждается предоставлением обеспечения его исполнения в необходимом размере. В качестве подтверждения своей добросовестност</w:t>
      </w:r>
      <w:proofErr w:type="gramStart"/>
      <w:r>
        <w:t>и ООО</w:t>
      </w:r>
      <w:proofErr w:type="gramEnd"/>
      <w:r>
        <w:t xml:space="preserve"> "&lt;...&gt;" намеревалось представить информацию, содержащуюся в реестре контрактов, заключенных заказчиками.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Таким образом, Комиссия Новгородского УФАС России приходит к выводу об отсутствии оснований считать поведение ООО "&lt;...&gt;" после подведения итогов электронного аукциона в качестве недобросовестного и направленного на намеренное уклонение от заключения контракта.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5" w:history="1">
        <w:r>
          <w:rPr>
            <w:color w:val="0000FF"/>
          </w:rPr>
          <w:t>частью 2 статьи 104</w:t>
        </w:r>
      </w:hyperlink>
      <w:r>
        <w:t xml:space="preserve"> Закона о контрактной системе в реестр недобросовестных поставщиков включается информация об участниках закупок, уклонившихся от заключения контрактов.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Учитывая вышеизложенное, основания для включения Сведений о недобросовестном поставщике, представленных ГОКУ "О" в отношен</w:t>
      </w:r>
      <w:proofErr w:type="gramStart"/>
      <w:r>
        <w:t>ии ООО</w:t>
      </w:r>
      <w:proofErr w:type="gramEnd"/>
      <w:r>
        <w:t xml:space="preserve"> "&lt;...&gt;", в реестр недобросовестных поставщиков отсутствуют.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При проведении внеплановой проверки осуществления рассматриваемой закупки (определения поставщика) нарушений </w:t>
      </w:r>
      <w:hyperlink r:id="rId46" w:history="1">
        <w:r>
          <w:rPr>
            <w:color w:val="0000FF"/>
          </w:rPr>
          <w:t>Закона</w:t>
        </w:r>
      </w:hyperlink>
      <w:r>
        <w:t xml:space="preserve"> о контрактной системе в действиях государственного заказчика - ГОКУ "О" и его аукционной комиссии не установлено.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47" w:history="1">
        <w:r>
          <w:rPr>
            <w:color w:val="0000FF"/>
          </w:rPr>
          <w:t>частью 15 статьи 99</w:t>
        </w:r>
      </w:hyperlink>
      <w:r>
        <w:t xml:space="preserve">, </w:t>
      </w:r>
      <w:hyperlink r:id="rId48" w:history="1">
        <w:r>
          <w:rPr>
            <w:color w:val="0000FF"/>
          </w:rPr>
          <w:t>статьей 104</w:t>
        </w:r>
      </w:hyperlink>
      <w:r>
        <w:t xml:space="preserve"> Закона о контрактной системе и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25.11.2013 N 1062 "О порядке ведения реестра недобросовестных поставщиков (подрядчиков, исполнителей)", Комиссия,</w:t>
      </w:r>
    </w:p>
    <w:p w:rsidR="00F23C23" w:rsidRDefault="00F23C23">
      <w:pPr>
        <w:pStyle w:val="ConsPlusNormal"/>
        <w:jc w:val="center"/>
      </w:pPr>
    </w:p>
    <w:p w:rsidR="00F23C23" w:rsidRDefault="00F23C23">
      <w:pPr>
        <w:pStyle w:val="ConsPlusNormal"/>
        <w:jc w:val="center"/>
      </w:pPr>
      <w:r>
        <w:t>решила:</w:t>
      </w:r>
    </w:p>
    <w:p w:rsidR="00F23C23" w:rsidRDefault="00F23C23">
      <w:pPr>
        <w:pStyle w:val="ConsPlusNormal"/>
        <w:jc w:val="center"/>
      </w:pPr>
    </w:p>
    <w:p w:rsidR="00F23C23" w:rsidRDefault="00F23C23">
      <w:pPr>
        <w:pStyle w:val="ConsPlusNormal"/>
        <w:ind w:firstLine="540"/>
        <w:jc w:val="both"/>
      </w:pPr>
      <w:r>
        <w:t xml:space="preserve">Сведения, представленные государственным заказчиком - Государственное областное казенное учреждение "О" (173000, Великий Новгород, ул. </w:t>
      </w:r>
      <w:proofErr w:type="gramStart"/>
      <w:r>
        <w:t>Славная</w:t>
      </w:r>
      <w:proofErr w:type="gramEnd"/>
      <w:r>
        <w:t xml:space="preserve">, д. 55А) по факту уклонения участника электронного аукциона - Общества с ограниченной ответственностью "&lt;...&gt;" (ИНН: &lt;...&gt;; 173501, &lt;...&gt;) от заключения контракта по итогам проведения электронного аукциона на поставку рамок для сертификатов, извещение N 0150200003919000838 о </w:t>
      </w:r>
      <w:proofErr w:type="gramStart"/>
      <w:r>
        <w:t>проведении</w:t>
      </w:r>
      <w:proofErr w:type="gramEnd"/>
      <w:r>
        <w:t xml:space="preserve"> которого было размещено на официальном сайте единой информационной системы в сфере закупок в сети "Интернет" по адресу: www.zakupki.gov.ru 20.08.2019, в реестр недобросовестных поставщиков не включать.</w:t>
      </w:r>
    </w:p>
    <w:p w:rsidR="00F23C23" w:rsidRDefault="00F23C23">
      <w:pPr>
        <w:pStyle w:val="ConsPlusNormal"/>
        <w:spacing w:before="240"/>
        <w:ind w:firstLine="540"/>
        <w:jc w:val="both"/>
      </w:pPr>
      <w:r>
        <w:t>Решение может быть обжаловано в судебном порядке в течение трех месяцев со дня его принятия.</w:t>
      </w:r>
    </w:p>
    <w:p w:rsidR="00F23C23" w:rsidRDefault="00F23C23">
      <w:pPr>
        <w:pStyle w:val="ConsPlusNormal"/>
        <w:jc w:val="right"/>
      </w:pPr>
    </w:p>
    <w:p w:rsidR="00F23C23" w:rsidRDefault="00F23C23">
      <w:pPr>
        <w:pStyle w:val="ConsPlusNormal"/>
        <w:jc w:val="right"/>
      </w:pPr>
      <w:r>
        <w:t>Председатель Комиссии</w:t>
      </w:r>
    </w:p>
    <w:p w:rsidR="00F23C23" w:rsidRDefault="00F23C23">
      <w:pPr>
        <w:pStyle w:val="ConsPlusNormal"/>
        <w:jc w:val="right"/>
      </w:pPr>
      <w:r>
        <w:t>К.</w:t>
      </w:r>
    </w:p>
    <w:p w:rsidR="00F23C23" w:rsidRDefault="00F23C23">
      <w:pPr>
        <w:pStyle w:val="ConsPlusNormal"/>
        <w:jc w:val="right"/>
      </w:pPr>
    </w:p>
    <w:p w:rsidR="00F23C23" w:rsidRDefault="00F23C23">
      <w:pPr>
        <w:pStyle w:val="ConsPlusNormal"/>
        <w:jc w:val="right"/>
      </w:pPr>
      <w:r>
        <w:t>Члены Комиссии</w:t>
      </w:r>
    </w:p>
    <w:p w:rsidR="00F23C23" w:rsidRDefault="00F23C23">
      <w:pPr>
        <w:pStyle w:val="ConsPlusNormal"/>
        <w:jc w:val="right"/>
      </w:pPr>
      <w:r>
        <w:t>М.</w:t>
      </w:r>
    </w:p>
    <w:p w:rsidR="00F23C23" w:rsidRDefault="00F23C23">
      <w:pPr>
        <w:pStyle w:val="ConsPlusNormal"/>
        <w:jc w:val="right"/>
      </w:pPr>
      <w:r>
        <w:t>Б.М.С.</w:t>
      </w:r>
    </w:p>
    <w:p w:rsidR="00F23C23" w:rsidRDefault="00F23C23">
      <w:pPr>
        <w:pStyle w:val="ConsPlusNormal"/>
        <w:ind w:firstLine="540"/>
        <w:jc w:val="both"/>
      </w:pPr>
    </w:p>
    <w:p w:rsidR="00F23C23" w:rsidRDefault="00F23C23">
      <w:pPr>
        <w:pStyle w:val="ConsPlusNormal"/>
        <w:ind w:firstLine="540"/>
        <w:jc w:val="both"/>
      </w:pPr>
    </w:p>
    <w:p w:rsidR="00F23C23" w:rsidRDefault="00F23C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F23C23">
      <w:bookmarkStart w:id="0" w:name="_GoBack"/>
      <w:bookmarkEnd w:id="0"/>
    </w:p>
    <w:sectPr w:rsidR="001552FE" w:rsidSect="0088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23"/>
    <w:rsid w:val="00536E16"/>
    <w:rsid w:val="005C5D8E"/>
    <w:rsid w:val="00957F33"/>
    <w:rsid w:val="00963F56"/>
    <w:rsid w:val="009B3926"/>
    <w:rsid w:val="00CA5555"/>
    <w:rsid w:val="00CF6166"/>
    <w:rsid w:val="00D255F1"/>
    <w:rsid w:val="00F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C2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23C2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2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C2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23C2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2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EF5AA49DAB346A2972564CA54D6824DB1C9A045D8E7F0E9DC5BBED8A21B8F1ABE7BAD16E55B0AF138F5769B6CE4DCC463B2A2E15l6D2K" TargetMode="External"/><Relationship Id="rId18" Type="http://schemas.openxmlformats.org/officeDocument/2006/relationships/hyperlink" Target="consultantplus://offline/ref=5BEF5AA49DAB346A2972564CA54D6824DB1C9A045D8E7F0E9DC5BBED8A21B8F1ABE7BAD26C52B0AF138F5769B6CE4DCC463B2A2E15l6D2K" TargetMode="External"/><Relationship Id="rId26" Type="http://schemas.openxmlformats.org/officeDocument/2006/relationships/hyperlink" Target="consultantplus://offline/ref=5BEF5AA49DAB346A2972564CA54D6824DB1C9A045D8E7F0E9DC5BBED8A21B8F1ABE7BADE6C51B0AF138F5769B6CE4DCC463B2A2E15l6D2K" TargetMode="External"/><Relationship Id="rId39" Type="http://schemas.openxmlformats.org/officeDocument/2006/relationships/hyperlink" Target="consultantplus://offline/ref=5BEF5AA49DAB346A2972564CA54D6824DB1C9A045D8E7F0E9DC5BBED8A21B8F1ABE7BAD66B50BFFF41C05635F09B5ECE4E3B28260960E292lDDB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EF5AA49DAB346A2972564CA54D6824DB1C9A045D8E7F0E9DC5BBED8A21B8F1ABE7BADE6D51B0AF138F5769B6CE4DCC463B2A2E15l6D2K" TargetMode="External"/><Relationship Id="rId34" Type="http://schemas.openxmlformats.org/officeDocument/2006/relationships/hyperlink" Target="consultantplus://offline/ref=5BEF5AA49DAB346A2972564CA54D6824DB1C9A045D8E7F0E9DC5BBED8A21B8F1ABE7BAD66951BAF0169A4631B9CC53D24E2D362C1760lED2K" TargetMode="External"/><Relationship Id="rId42" Type="http://schemas.openxmlformats.org/officeDocument/2006/relationships/hyperlink" Target="consultantplus://offline/ref=5BEF5AA49DAB346A2972564CA54D6824DB1C9A045D8E7F0E9DC5BBED8A21B8F1B9E7E2DA6950A5FB4AD50064B6lCDEK" TargetMode="External"/><Relationship Id="rId47" Type="http://schemas.openxmlformats.org/officeDocument/2006/relationships/hyperlink" Target="consultantplus://offline/ref=5BEF5AA49DAB346A2972564CA54D6824DB1C9A045D8E7F0E9DC5BBED8A21B8F1ABE7BAD66B51BFF842C05635F09B5ECE4E3B28260960E292lDDB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BEF5AA49DAB346A2972564CA54D6824DB1C970E5B847F0E9DC5BBED8A21B8F1ABE7BAD46004EABF17C60064AACE5BD24C252Al2DEK" TargetMode="External"/><Relationship Id="rId12" Type="http://schemas.openxmlformats.org/officeDocument/2006/relationships/hyperlink" Target="consultantplus://offline/ref=5BEF5AA49DAB346A2972564CA54D6824DB1C9A045D8E7F0E9DC5BBED8A21B8F1ABE7BAD66959B2F0169A4631B9CC53D24E2D362C1760lED2K" TargetMode="External"/><Relationship Id="rId17" Type="http://schemas.openxmlformats.org/officeDocument/2006/relationships/hyperlink" Target="consultantplus://offline/ref=5BEF5AA49DAB346A2972564CA54D6824DB1C9A045D8E7F0E9DC5BBED8A21B8F1ABE7BAD66B50B2F942C05635F09B5ECE4E3B28260960E292lDDBK" TargetMode="External"/><Relationship Id="rId25" Type="http://schemas.openxmlformats.org/officeDocument/2006/relationships/hyperlink" Target="consultantplus://offline/ref=5BEF5AA49DAB346A2972564CA54D6824DB1C9A045D8E7F0E9DC5BBED8A21B8F1ABE7BAD66850B8F0169A4631B9CC53D24E2D362C1760lED2K" TargetMode="External"/><Relationship Id="rId33" Type="http://schemas.openxmlformats.org/officeDocument/2006/relationships/hyperlink" Target="consultantplus://offline/ref=5BEF5AA49DAB346A2972564CA54D6824DB1C9A045D8E7F0E9DC5BBED8A21B8F1ABE7BAD66951B9F0169A4631B9CC53D24E2D362C1760lED2K" TargetMode="External"/><Relationship Id="rId38" Type="http://schemas.openxmlformats.org/officeDocument/2006/relationships/hyperlink" Target="consultantplus://offline/ref=5BEF5AA49DAB346A2972564CA54D6824DB1C9A045D8E7F0E9DC5BBED8A21B8F1ABE7BAD66951B8F0169A4631B9CC53D24E2D362C1760lED2K" TargetMode="External"/><Relationship Id="rId46" Type="http://schemas.openxmlformats.org/officeDocument/2006/relationships/hyperlink" Target="consultantplus://offline/ref=5BEF5AA49DAB346A2972564CA54D6824DB1C9A045D8E7F0E9DC5BBED8A21B8F1B9E7E2DA6950A5FB4AD50064B6lCD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EF5AA49DAB346A2972564CA54D6824DB1C9A045D8E7F0E9DC5BBED8A21B8F1ABE7BADE6E51B0AF138F5769B6CE4DCC463B2A2E15l6D2K" TargetMode="External"/><Relationship Id="rId20" Type="http://schemas.openxmlformats.org/officeDocument/2006/relationships/hyperlink" Target="consultantplus://offline/ref=5BEF5AA49DAB346A2972564CA54D6824DB1C9A045D8E7F0E9DC5BBED8A21B8F1ABE7BAD66850BAF0169A4631B9CC53D24E2D362C1760lED2K" TargetMode="External"/><Relationship Id="rId29" Type="http://schemas.openxmlformats.org/officeDocument/2006/relationships/hyperlink" Target="consultantplus://offline/ref=5BEF5AA49DAB346A2972564CA54D6824DB1C9A045D8E7F0E9DC5BBED8A21B8F1ABE7BAD66B50BFF845C05635F09B5ECE4E3B28260960E292lDDBK" TargetMode="External"/><Relationship Id="rId41" Type="http://schemas.openxmlformats.org/officeDocument/2006/relationships/hyperlink" Target="consultantplus://offline/ref=5BEF5AA49DAB346A2972564CA54D6824DB1C9A045D8E7F0E9DC5BBED8A21B8F1ABE7BAD66951B9F0169A4631B9CC53D24E2D362C1760lED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EF5AA49DAB346A2972564CA54D6824DB1C970E5B847F0E9DC5BBED8A21B8F1ABE7BAD66B50BBFA46C05635F09B5ECE4E3B28260960E292lDDBK" TargetMode="External"/><Relationship Id="rId11" Type="http://schemas.openxmlformats.org/officeDocument/2006/relationships/hyperlink" Target="consultantplus://offline/ref=5BEF5AA49DAB346A2972564CA54D6824DB1C9A045D8E7F0E9DC5BBED8A21B8F1B9E7E2DA6950A5FB4AD50064B6lCDEK" TargetMode="External"/><Relationship Id="rId24" Type="http://schemas.openxmlformats.org/officeDocument/2006/relationships/hyperlink" Target="consultantplus://offline/ref=5BEF5AA49DAB346A2972564CA54D6824DB1C9A045D8E7F0E9DC5BBED8A21B8F1ABE7BAD66F50B3F0169A4631B9CC53D24E2D362C1760lED2K" TargetMode="External"/><Relationship Id="rId32" Type="http://schemas.openxmlformats.org/officeDocument/2006/relationships/hyperlink" Target="consultantplus://offline/ref=5BEF5AA49DAB346A2972564CA54D6824DB1C9A045D8E7F0E9DC5BBED8A21B8F1ABE7BAD66951BAF0169A4631B9CC53D24E2D362C1760lED2K" TargetMode="External"/><Relationship Id="rId37" Type="http://schemas.openxmlformats.org/officeDocument/2006/relationships/hyperlink" Target="consultantplus://offline/ref=5BEF5AA49DAB346A2972564CA54D6824DB1C9A045D8E7F0E9DC5BBED8A21B8F1ABE7BAD66B50BFF845C05635F09B5ECE4E3B28260960E292lDDBK" TargetMode="External"/><Relationship Id="rId40" Type="http://schemas.openxmlformats.org/officeDocument/2006/relationships/hyperlink" Target="consultantplus://offline/ref=5BEF5AA49DAB346A2972564CA54D6824DB1C9A045D8E7F0E9DC5BBED8A21B8F1ABE7BAD66951BAF0169A4631B9CC53D24E2D362C1760lED2K" TargetMode="External"/><Relationship Id="rId45" Type="http://schemas.openxmlformats.org/officeDocument/2006/relationships/hyperlink" Target="consultantplus://offline/ref=5BEF5AA49DAB346A2972564CA54D6824DB1C9A045D8E7F0E9DC5BBED8A21B8F1ABE7BAD66B51BFF24BC05635F09B5ECE4E3B28260960E292lDDB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BEF5AA49DAB346A2972564CA54D6824DB1C9A045D8E7F0E9DC5BBED8A21B8F1ABE7BAD66959B8F0169A4631B9CC53D24E2D362C1760lED2K" TargetMode="External"/><Relationship Id="rId23" Type="http://schemas.openxmlformats.org/officeDocument/2006/relationships/hyperlink" Target="consultantplus://offline/ref=5BEF5AA49DAB346A2972564CA54D6824DB1C9A045D8E7F0E9DC5BBED8A21B8F1ABE7BAD66951B9F0169A4631B9CC53D24E2D362C1760lED2K" TargetMode="External"/><Relationship Id="rId28" Type="http://schemas.openxmlformats.org/officeDocument/2006/relationships/hyperlink" Target="consultantplus://offline/ref=5BEF5AA49DAB346A2972564CA54D6824DB1C9A045D8E7F0E9DC5BBED8A21B8F1ABE7BADE6D51B0AF138F5769B6CE4DCC463B2A2E15l6D2K" TargetMode="External"/><Relationship Id="rId36" Type="http://schemas.openxmlformats.org/officeDocument/2006/relationships/hyperlink" Target="consultantplus://offline/ref=5BEF5AA49DAB346A2972564CA54D6824DB1C9A045D8E7F0E9DC5BBED8A21B8F1ABE7BAD66951B8F0169A4631B9CC53D24E2D362C1760lED2K" TargetMode="External"/><Relationship Id="rId49" Type="http://schemas.openxmlformats.org/officeDocument/2006/relationships/hyperlink" Target="consultantplus://offline/ref=5BEF5AA49DAB346A2972564CA54D6824DB1C970E5B847F0E9DC5BBED8A21B8F1B9E7E2DA6950A5FB4AD50064B6lCDEK" TargetMode="External"/><Relationship Id="rId10" Type="http://schemas.openxmlformats.org/officeDocument/2006/relationships/hyperlink" Target="consultantplus://offline/ref=5BEF5AA49DAB346A2972564CA54D6824DB1C9A045D8E7F0E9DC5BBED8A21B8F1ABE7BADE6E58B0AF138F5769B6CE4DCC463B2A2E15l6D2K" TargetMode="External"/><Relationship Id="rId19" Type="http://schemas.openxmlformats.org/officeDocument/2006/relationships/hyperlink" Target="consultantplus://offline/ref=5BEF5AA49DAB346A2972564CA54D6824DB1C9A045D8E7F0E9DC5BBED8A21B8F1ABE7BADE6850B0AF138F5769B6CE4DCC463B2A2E15l6D2K" TargetMode="External"/><Relationship Id="rId31" Type="http://schemas.openxmlformats.org/officeDocument/2006/relationships/hyperlink" Target="consultantplus://offline/ref=5BEF5AA49DAB346A2972564CA54D6824DB1C9A045D8E7F0E9DC5BBED8A21B8F1B9E7E2DA6950A5FB4AD50064B6lCDEK" TargetMode="External"/><Relationship Id="rId44" Type="http://schemas.openxmlformats.org/officeDocument/2006/relationships/hyperlink" Target="consultantplus://offline/ref=5BEF5AA49DAB346A2972564CA54D6824DB1C9A045D8E7F0E9DC5BBED8A21B8F1ABE7BAD66951B9F0169A4631B9CC53D24E2D362C1760lED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EF5AA49DAB346A2972564CA54D6824DB1C9A045D8E7F0E9DC5BBED8A21B8F1ABE7BADE6E57B0AF138F5769B6CE4DCC463B2A2E15l6D2K" TargetMode="External"/><Relationship Id="rId14" Type="http://schemas.openxmlformats.org/officeDocument/2006/relationships/hyperlink" Target="consultantplus://offline/ref=5BEF5AA49DAB346A2972564CA54D6824DB1C9A045D8E7F0E9DC5BBED8A21B8F1ABE7BAD06C54B0AF138F5769B6CE4DCC463B2A2E15l6D2K" TargetMode="External"/><Relationship Id="rId22" Type="http://schemas.openxmlformats.org/officeDocument/2006/relationships/hyperlink" Target="consultantplus://offline/ref=5BEF5AA49DAB346A2972564CA54D6824DB1C9A045D8E7F0E9DC5BBED8A21B8F1ABE7BAD66951BAF0169A4631B9CC53D24E2D362C1760lED2K" TargetMode="External"/><Relationship Id="rId27" Type="http://schemas.openxmlformats.org/officeDocument/2006/relationships/hyperlink" Target="consultantplus://offline/ref=5BEF5AA49DAB346A2972564CA54D6824DB1C9A045D8E7F0E9DC5BBED8A21B8F1ABE7BADE6E57B0AF138F5769B6CE4DCC463B2A2E15l6D2K" TargetMode="External"/><Relationship Id="rId30" Type="http://schemas.openxmlformats.org/officeDocument/2006/relationships/hyperlink" Target="consultantplus://offline/ref=5BEF5AA49DAB346A2972564CA54D6824DB1C9A045D8E7F0E9DC5BBED8A21B8F1ABE7BAD66B51B8FF4AC05635F09B5ECE4E3B28260960E292lDDBK" TargetMode="External"/><Relationship Id="rId35" Type="http://schemas.openxmlformats.org/officeDocument/2006/relationships/hyperlink" Target="consultantplus://offline/ref=5BEF5AA49DAB346A2972564CA54D6824DB1C9A045D8E7F0E9DC5BBED8A21B8F1ABE7BAD66951B8F0169A4631B9CC53D24E2D362C1760lED2K" TargetMode="External"/><Relationship Id="rId43" Type="http://schemas.openxmlformats.org/officeDocument/2006/relationships/hyperlink" Target="consultantplus://offline/ref=5BEF5AA49DAB346A2972564CA54D6824DB1C9A045D8E7F0E9DC5BBED8A21B8F1ABE7BAD66951BAF0169A4631B9CC53D24E2D362C1760lED2K" TargetMode="External"/><Relationship Id="rId48" Type="http://schemas.openxmlformats.org/officeDocument/2006/relationships/hyperlink" Target="consultantplus://offline/ref=5BEF5AA49DAB346A2972564CA54D6824DB1C9A045D8E7F0E9DC5BBED8A21B8F1ABE7BAD66B51BFF245C05635F09B5ECE4E3B28260960E292lDDBK" TargetMode="External"/><Relationship Id="rId8" Type="http://schemas.openxmlformats.org/officeDocument/2006/relationships/hyperlink" Target="consultantplus://offline/ref=5BEF5AA49DAB346A2972564CA54D6824DB1C9A045D8E7F0E9DC5BBED8A21B8F1ABE7BAD66A53BBF0169A4631B9CC53D24E2D362C1760lED2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2020-08-20T10:03:00Z</dcterms:created>
  <dcterms:modified xsi:type="dcterms:W3CDTF">2020-08-20T10:04:00Z</dcterms:modified>
</cp:coreProperties>
</file>