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98" w:rsidRDefault="00EC4A9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C4A98" w:rsidRDefault="00EC4A98">
      <w:pPr>
        <w:pStyle w:val="ConsPlusNormal"/>
        <w:ind w:firstLine="540"/>
        <w:jc w:val="both"/>
        <w:outlineLvl w:val="0"/>
      </w:pPr>
    </w:p>
    <w:p w:rsidR="00EC4A98" w:rsidRDefault="00EC4A98">
      <w:pPr>
        <w:pStyle w:val="ConsPlusTitle"/>
        <w:jc w:val="center"/>
      </w:pPr>
      <w:r>
        <w:t>ВЕРХОВНЫЙ СУД РОССИЙСКОЙ ФЕДЕРАЦИИ</w:t>
      </w:r>
    </w:p>
    <w:p w:rsidR="00EC4A98" w:rsidRDefault="00EC4A98">
      <w:pPr>
        <w:pStyle w:val="ConsPlusTitle"/>
        <w:jc w:val="center"/>
      </w:pPr>
    </w:p>
    <w:p w:rsidR="00EC4A98" w:rsidRDefault="00EC4A98">
      <w:pPr>
        <w:pStyle w:val="ConsPlusTitle"/>
        <w:jc w:val="center"/>
      </w:pPr>
      <w:r>
        <w:t>ОПРЕДЕЛЕНИЕ</w:t>
      </w:r>
    </w:p>
    <w:p w:rsidR="00EC4A98" w:rsidRDefault="00EC4A98">
      <w:pPr>
        <w:pStyle w:val="ConsPlusTitle"/>
        <w:jc w:val="center"/>
      </w:pPr>
      <w:r>
        <w:t>от 5 февраля 2020 г. N 306-ЭС19-26559</w:t>
      </w:r>
    </w:p>
    <w:p w:rsidR="00EC4A98" w:rsidRDefault="00EC4A98">
      <w:pPr>
        <w:pStyle w:val="ConsPlusNormal"/>
        <w:ind w:firstLine="540"/>
        <w:jc w:val="both"/>
      </w:pPr>
    </w:p>
    <w:p w:rsidR="00EC4A98" w:rsidRDefault="00EC4A98">
      <w:pPr>
        <w:pStyle w:val="ConsPlusNormal"/>
        <w:ind w:firstLine="540"/>
        <w:jc w:val="both"/>
      </w:pPr>
      <w:proofErr w:type="gramStart"/>
      <w:r>
        <w:t xml:space="preserve">Судья Верховного Суда Российской Федерации Ксенофонтова Н.А., изучив кассационную жалобу общества с ограниченной ответственностью "Дорожное эксплуатационное предприятие N 132" (истец, г. Москва, далее - предприятие) на решение Арбитражного суда Республики Татарстан от 19.06.2019 по делу N А65-5105/2019,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Одиннадцатого арбитражного апелляционного суда от 30.08.2019 и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Арбитражного суда Поволжского округа от 29.10.2019 по тому же делу по иску предприятия</w:t>
      </w:r>
      <w:proofErr w:type="gramEnd"/>
      <w:r>
        <w:t xml:space="preserve"> </w:t>
      </w:r>
      <w:proofErr w:type="gramStart"/>
      <w:r>
        <w:t>к обществу с ограниченной ответственностью "Коммерческий банк экономического развития "Банк Казани" (далее - банк) о взыскании 5 513 910 рублей неосновательного обогащения и 113 828 рублей 27 копеек процентов за пользование чужими денежными средствами с участием в качестве третьего лица, не заявляющего самостоятельных требований относительно предмета спора, федерального казенного учреждения "Управление автомобильной магистрали Невер - Якутск Федерального дорожного агентства",</w:t>
      </w:r>
      <w:proofErr w:type="gramEnd"/>
    </w:p>
    <w:p w:rsidR="00EC4A98" w:rsidRDefault="00EC4A98">
      <w:pPr>
        <w:pStyle w:val="ConsPlusNormal"/>
        <w:jc w:val="center"/>
      </w:pPr>
    </w:p>
    <w:p w:rsidR="00EC4A98" w:rsidRDefault="00EC4A98">
      <w:pPr>
        <w:pStyle w:val="ConsPlusNormal"/>
        <w:jc w:val="center"/>
      </w:pPr>
      <w:r>
        <w:t>установила:</w:t>
      </w:r>
    </w:p>
    <w:p w:rsidR="00EC4A98" w:rsidRDefault="00EC4A98">
      <w:pPr>
        <w:pStyle w:val="ConsPlusNormal"/>
        <w:jc w:val="center"/>
      </w:pPr>
    </w:p>
    <w:p w:rsidR="00EC4A98" w:rsidRDefault="00EC4A98">
      <w:pPr>
        <w:pStyle w:val="ConsPlusNormal"/>
        <w:ind w:firstLine="540"/>
        <w:jc w:val="both"/>
      </w:pPr>
      <w:r>
        <w:t>решением Арбитражного суда Республики Татарстан от 19.06.2019 в удовлетворении иска отказано.</w:t>
      </w:r>
    </w:p>
    <w:p w:rsidR="00EC4A98" w:rsidRDefault="00EC4A98">
      <w:pPr>
        <w:pStyle w:val="ConsPlusNormal"/>
        <w:spacing w:before="240"/>
        <w:ind w:firstLine="540"/>
        <w:jc w:val="both"/>
      </w:pPr>
      <w:r>
        <w:t xml:space="preserve">Одиннадцатый арбитражный апелляционный суд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от 30.08.2019 отменил решение от 19.06.2019 и удовлетворил иск.</w:t>
      </w:r>
    </w:p>
    <w:p w:rsidR="00EC4A98" w:rsidRDefault="00EC4A98">
      <w:pPr>
        <w:pStyle w:val="ConsPlusNormal"/>
        <w:spacing w:before="240"/>
        <w:ind w:firstLine="540"/>
        <w:jc w:val="both"/>
      </w:pPr>
      <w:r>
        <w:t xml:space="preserve">Арбитражный суд Поволжского округа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от 29.10.2019 отменил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Одиннадцатого арбитражного апелляционного суда от 30.08.2019 и оставил в силе решение от 19.06.2019.</w:t>
      </w:r>
    </w:p>
    <w:p w:rsidR="00EC4A98" w:rsidRDefault="00EC4A98">
      <w:pPr>
        <w:pStyle w:val="ConsPlusNormal"/>
        <w:spacing w:before="240"/>
        <w:ind w:firstLine="540"/>
        <w:jc w:val="both"/>
      </w:pPr>
      <w:r>
        <w:t xml:space="preserve">В кассационной жалобе предприятие просит об отмене решения и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окружного суда, ссылаясь на неправомерность удержания вознаграждения в период, в который гарантия не действовала.</w:t>
      </w:r>
    </w:p>
    <w:p w:rsidR="00EC4A98" w:rsidRDefault="00EC4A98">
      <w:pPr>
        <w:pStyle w:val="ConsPlusNormal"/>
        <w:spacing w:before="240"/>
        <w:ind w:firstLine="540"/>
        <w:jc w:val="both"/>
      </w:pPr>
      <w:proofErr w:type="gramStart"/>
      <w:r>
        <w:t xml:space="preserve">В силу </w:t>
      </w:r>
      <w:hyperlink r:id="rId12" w:history="1">
        <w:r>
          <w:rPr>
            <w:color w:val="0000FF"/>
          </w:rPr>
          <w:t>части 1 статьи 291.11</w:t>
        </w:r>
      </w:hyperlink>
      <w:r>
        <w:t xml:space="preserve"> Арбитражного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</w:t>
      </w:r>
      <w:proofErr w:type="gramEnd"/>
      <w:r>
        <w:t xml:space="preserve"> и иной экономической деятельности, а также защита охраняемых законом публичных интересов.</w:t>
      </w:r>
    </w:p>
    <w:p w:rsidR="00EC4A98" w:rsidRDefault="00EC4A98">
      <w:pPr>
        <w:pStyle w:val="ConsPlusNormal"/>
        <w:spacing w:before="240"/>
        <w:ind w:firstLine="540"/>
        <w:jc w:val="both"/>
      </w:pPr>
      <w:r>
        <w:t>Таких оснований в связи с доводами жалобы не усматривается.</w:t>
      </w:r>
    </w:p>
    <w:p w:rsidR="00EC4A98" w:rsidRDefault="00EC4A98">
      <w:pPr>
        <w:pStyle w:val="ConsPlusNormal"/>
        <w:spacing w:before="240"/>
        <w:ind w:firstLine="540"/>
        <w:jc w:val="both"/>
      </w:pPr>
      <w:r>
        <w:t>Спорная сумма уплачена предприятием на основании соглашения о выдаче банковской гарантии от 29.06.2018 N 46/18-БГ-МБ, поэтому не обладает признаками неосновательного обогащения.</w:t>
      </w:r>
    </w:p>
    <w:p w:rsidR="00EC4A98" w:rsidRDefault="00EC4A98">
      <w:pPr>
        <w:pStyle w:val="ConsPlusNormal"/>
        <w:spacing w:before="240"/>
        <w:ind w:firstLine="540"/>
        <w:jc w:val="both"/>
      </w:pPr>
      <w:r>
        <w:t xml:space="preserve">Суды установили непричастность банка к обстоятельствам, повлекшим прекращение гарантии, следовательно, он не отвечает за расходы предприятия на оплату гарантии и по правилам </w:t>
      </w:r>
      <w:hyperlink r:id="rId13" w:history="1">
        <w:r>
          <w:rPr>
            <w:color w:val="0000FF"/>
          </w:rPr>
          <w:t>статей 15</w:t>
        </w:r>
      </w:hyperlink>
      <w:r>
        <w:t xml:space="preserve">, </w:t>
      </w:r>
      <w:hyperlink r:id="rId14" w:history="1">
        <w:r>
          <w:rPr>
            <w:color w:val="0000FF"/>
          </w:rPr>
          <w:t>393</w:t>
        </w:r>
      </w:hyperlink>
      <w:r>
        <w:t xml:space="preserve"> Гражданского кодекса Российской Федерации.</w:t>
      </w:r>
    </w:p>
    <w:p w:rsidR="00EC4A98" w:rsidRDefault="00EC4A98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15" w:history="1">
        <w:r>
          <w:rPr>
            <w:color w:val="0000FF"/>
          </w:rPr>
          <w:t>статьями 291.6</w:t>
        </w:r>
      </w:hyperlink>
      <w:r>
        <w:t xml:space="preserve">, </w:t>
      </w:r>
      <w:hyperlink r:id="rId16" w:history="1">
        <w:r>
          <w:rPr>
            <w:color w:val="0000FF"/>
          </w:rPr>
          <w:t>291.8</w:t>
        </w:r>
      </w:hyperlink>
      <w:r>
        <w:t xml:space="preserve"> Арбитражного процессуального кодекса Российской Федерации, судья Верховного Суда Российской Федерации</w:t>
      </w:r>
    </w:p>
    <w:p w:rsidR="00EC4A98" w:rsidRDefault="00EC4A98">
      <w:pPr>
        <w:pStyle w:val="ConsPlusNormal"/>
        <w:jc w:val="center"/>
      </w:pPr>
    </w:p>
    <w:p w:rsidR="00EC4A98" w:rsidRDefault="00EC4A98">
      <w:pPr>
        <w:pStyle w:val="ConsPlusNormal"/>
        <w:jc w:val="center"/>
      </w:pPr>
      <w:r>
        <w:t>определила:</w:t>
      </w:r>
    </w:p>
    <w:p w:rsidR="00EC4A98" w:rsidRDefault="00EC4A98">
      <w:pPr>
        <w:pStyle w:val="ConsPlusNormal"/>
        <w:jc w:val="center"/>
      </w:pPr>
    </w:p>
    <w:p w:rsidR="00EC4A98" w:rsidRDefault="00EC4A98">
      <w:pPr>
        <w:pStyle w:val="ConsPlusNormal"/>
        <w:ind w:firstLine="540"/>
        <w:jc w:val="both"/>
      </w:pPr>
      <w:r>
        <w:t>отказать обществу с ограниченной ответственностью "Дорожное эксплуатационное предприятие N 132"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EC4A98" w:rsidRDefault="00EC4A98">
      <w:pPr>
        <w:pStyle w:val="ConsPlusNormal"/>
        <w:ind w:firstLine="540"/>
        <w:jc w:val="both"/>
      </w:pPr>
    </w:p>
    <w:p w:rsidR="00EC4A98" w:rsidRDefault="00EC4A98">
      <w:pPr>
        <w:pStyle w:val="ConsPlusNormal"/>
        <w:jc w:val="right"/>
      </w:pPr>
      <w:r>
        <w:t>Судья</w:t>
      </w:r>
    </w:p>
    <w:p w:rsidR="00EC4A98" w:rsidRDefault="00EC4A98">
      <w:pPr>
        <w:pStyle w:val="ConsPlusNormal"/>
        <w:jc w:val="right"/>
      </w:pPr>
      <w:r>
        <w:t>Верховного Суда</w:t>
      </w:r>
    </w:p>
    <w:p w:rsidR="00EC4A98" w:rsidRDefault="00EC4A98">
      <w:pPr>
        <w:pStyle w:val="ConsPlusNormal"/>
        <w:jc w:val="right"/>
      </w:pPr>
      <w:r>
        <w:t>Российской Федерации</w:t>
      </w:r>
    </w:p>
    <w:p w:rsidR="00EC4A98" w:rsidRDefault="00EC4A98">
      <w:pPr>
        <w:pStyle w:val="ConsPlusNormal"/>
        <w:jc w:val="right"/>
      </w:pPr>
      <w:r>
        <w:t>Н.А.КСЕНОФОНТОВА</w:t>
      </w:r>
    </w:p>
    <w:p w:rsidR="00EC4A98" w:rsidRDefault="00EC4A98">
      <w:pPr>
        <w:pStyle w:val="ConsPlusNormal"/>
        <w:ind w:firstLine="540"/>
        <w:jc w:val="both"/>
      </w:pPr>
    </w:p>
    <w:p w:rsidR="00EC4A98" w:rsidRDefault="00EC4A98">
      <w:pPr>
        <w:pStyle w:val="ConsPlusNormal"/>
        <w:ind w:firstLine="540"/>
        <w:jc w:val="both"/>
      </w:pPr>
    </w:p>
    <w:p w:rsidR="00EC4A98" w:rsidRDefault="00EC4A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EC4A98">
      <w:bookmarkStart w:id="0" w:name="_GoBack"/>
      <w:bookmarkEnd w:id="0"/>
    </w:p>
    <w:sectPr w:rsidR="001552FE" w:rsidSect="00C626C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98"/>
    <w:rsid w:val="00321B45"/>
    <w:rsid w:val="0048677B"/>
    <w:rsid w:val="00536E16"/>
    <w:rsid w:val="005C5D8E"/>
    <w:rsid w:val="00852EFF"/>
    <w:rsid w:val="00957F33"/>
    <w:rsid w:val="00963F56"/>
    <w:rsid w:val="009B3926"/>
    <w:rsid w:val="00CA5555"/>
    <w:rsid w:val="00CF6166"/>
    <w:rsid w:val="00D255F1"/>
    <w:rsid w:val="00D744B8"/>
    <w:rsid w:val="00E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A9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EC4A9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EC4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A9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EC4A9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EC4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98209E2E6010D9A8D064B6693C6F66F9099345A4DD092F43C4C92622AB9B69D6D748D2F0CC5917B5A2FF5864B6212698I5SBK" TargetMode="External"/><Relationship Id="rId13" Type="http://schemas.openxmlformats.org/officeDocument/2006/relationships/hyperlink" Target="consultantplus://offline/ref=9898209E2E6010D9A8D07AB66E54316AFB03CF4DA2D10A7C1C92CF717DFB9D3C96974E87A1880C13B4A8B50923FD2E269B44FD5C3FE21F8EI3S1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98209E2E6010D9A8D077A76F54316AF90ACD4DADD80A7C1C92CF717DFB9D3C8497168BA189121AB6BDE35865IAS9K" TargetMode="External"/><Relationship Id="rId12" Type="http://schemas.openxmlformats.org/officeDocument/2006/relationships/hyperlink" Target="consultantplus://offline/ref=9898209E2E6010D9A8D07AB66E54316AFB01C44AA5DD0A7C1C92CF717DFB9D3C96974E81A68F074EE4E7B45567A93D269944FF5F23IES1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98209E2E6010D9A8D07AB66E54316AFB01C44AA5DD0A7C1C92CF717DFB9D3C96974E81A480074EE4E7B45567A93D269944FF5F23IES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98209E2E6010D9A8D064B6693C6F66F9099345A4DD092F43C4C92622AB9B69D6D748D2F0CC5917B5A2FF5864B6212698I5SBK" TargetMode="External"/><Relationship Id="rId11" Type="http://schemas.openxmlformats.org/officeDocument/2006/relationships/hyperlink" Target="consultantplus://offline/ref=9898209E2E6010D9A8D077A76F54316AF90ACD4DADD80A7C1C92CF717DFB9D3C8497168BA189121AB6BDE35865IAS9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898209E2E6010D9A8D07AB66E54316AFB01C44AA5DD0A7C1C92CF717DFB9D3C96974E81A58C074EE4E7B45567A93D269944FF5F23IES1K" TargetMode="External"/><Relationship Id="rId10" Type="http://schemas.openxmlformats.org/officeDocument/2006/relationships/hyperlink" Target="consultantplus://offline/ref=9898209E2E6010D9A8D064B6693C6F66F9099345A4DD092F43C4C92622AB9B69D6D748D2F0CC5917B5A2FF5864B6212698I5S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98209E2E6010D9A8D077A76F54316AF90ACD4DADD80A7C1C92CF717DFB9D3C8497168BA189121AB6BDE35865IAS9K" TargetMode="External"/><Relationship Id="rId14" Type="http://schemas.openxmlformats.org/officeDocument/2006/relationships/hyperlink" Target="consultantplus://offline/ref=9898209E2E6010D9A8D07AB66E54316AFB03CF4DA2D10A7C1C92CF717DFB9D3C96974E87A1890412BDA8B50923FD2E269B44FD5C3FE21F8EI3S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2021-03-01T10:18:00Z</dcterms:created>
  <dcterms:modified xsi:type="dcterms:W3CDTF">2021-03-01T10:18:00Z</dcterms:modified>
</cp:coreProperties>
</file>