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CF" w:rsidRDefault="00BD60CF">
      <w:pPr>
        <w:pStyle w:val="ConsPlusTitlePage"/>
      </w:pPr>
      <w:r>
        <w:t xml:space="preserve">Документ предоставлен </w:t>
      </w:r>
      <w:hyperlink r:id="rId5" w:history="1">
        <w:r>
          <w:rPr>
            <w:color w:val="0000FF"/>
          </w:rPr>
          <w:t>КонсультантПлюс</w:t>
        </w:r>
      </w:hyperlink>
      <w:r>
        <w:br/>
      </w:r>
    </w:p>
    <w:p w:rsidR="00BD60CF" w:rsidRDefault="00BD60CF">
      <w:pPr>
        <w:pStyle w:val="ConsPlusNormal"/>
        <w:ind w:firstLine="540"/>
        <w:jc w:val="both"/>
        <w:outlineLvl w:val="0"/>
      </w:pPr>
    </w:p>
    <w:p w:rsidR="00BD60CF" w:rsidRDefault="00BD60CF">
      <w:pPr>
        <w:pStyle w:val="ConsPlusTitle"/>
        <w:jc w:val="center"/>
      </w:pPr>
      <w:r>
        <w:t>ФЕДЕРАЛЬНАЯ АНТИМОНОПОЛЬНАЯ СЛУЖБА</w:t>
      </w:r>
    </w:p>
    <w:p w:rsidR="00BD60CF" w:rsidRDefault="00BD60CF">
      <w:pPr>
        <w:pStyle w:val="ConsPlusTitle"/>
        <w:jc w:val="center"/>
      </w:pPr>
    </w:p>
    <w:p w:rsidR="00BD60CF" w:rsidRDefault="00BD60CF">
      <w:pPr>
        <w:pStyle w:val="ConsPlusTitle"/>
        <w:jc w:val="center"/>
      </w:pPr>
      <w:bookmarkStart w:id="0" w:name="_GoBack"/>
      <w:r>
        <w:t>РЕШЕНИЕ</w:t>
      </w:r>
    </w:p>
    <w:p w:rsidR="00BD60CF" w:rsidRDefault="00BD60CF">
      <w:pPr>
        <w:pStyle w:val="ConsPlusTitle"/>
        <w:jc w:val="center"/>
      </w:pPr>
      <w:r>
        <w:t>от 23 ноября 2018 г. по делу N 18/44/105/1791</w:t>
      </w:r>
      <w:bookmarkEnd w:id="0"/>
    </w:p>
    <w:p w:rsidR="00BD60CF" w:rsidRDefault="00BD60CF">
      <w:pPr>
        <w:pStyle w:val="ConsPlusTitle"/>
        <w:jc w:val="center"/>
      </w:pPr>
    </w:p>
    <w:p w:rsidR="00BD60CF" w:rsidRDefault="00BD60CF">
      <w:pPr>
        <w:pStyle w:val="ConsPlusTitle"/>
        <w:jc w:val="center"/>
      </w:pPr>
      <w:r>
        <w:t>О НАРУШЕНИИ ЗАКОНОДАТЕЛЬСТВА РОССИЙСКОЙ ФЕДЕРАЦИИ</w:t>
      </w:r>
    </w:p>
    <w:p w:rsidR="00BD60CF" w:rsidRDefault="00BD60CF">
      <w:pPr>
        <w:pStyle w:val="ConsPlusTitle"/>
        <w:jc w:val="center"/>
      </w:pPr>
      <w:r>
        <w:t>О КОНТРАКТНОЙ СИСТЕМЕ В СФЕРЕ ЗАКУПОК</w:t>
      </w:r>
    </w:p>
    <w:p w:rsidR="00BD60CF" w:rsidRDefault="00BD60CF">
      <w:pPr>
        <w:pStyle w:val="ConsPlusNormal"/>
        <w:ind w:firstLine="540"/>
        <w:jc w:val="both"/>
      </w:pPr>
    </w:p>
    <w:p w:rsidR="00BD60CF" w:rsidRDefault="00BD60CF">
      <w:pPr>
        <w:pStyle w:val="ConsPlusNormal"/>
        <w:ind w:firstLine="540"/>
        <w:jc w:val="both"/>
      </w:pPr>
      <w:proofErr w:type="gramStart"/>
      <w:r>
        <w:t>Комиссия Федеральной антимонопольной службы по контролю в сфере закупок (далее - Комиссия) рассмотрев жалобу ООО "Город Мебели" (далее - Заявитель) на действия ГКУ "У" (далее - Заказчик), Департамента города Москвы по конкурентной политике (далее - Уполномоченный орган) при проведении конкурсной комиссией Департамента города Москвы по конкурентной политике (далее - Конкурсная комиссия), Уполномоченным органом, Заказчиком конкурса с ограниченным участием на право заключения государственного контракта на выполнение</w:t>
      </w:r>
      <w:proofErr w:type="gramEnd"/>
      <w:r>
        <w:t xml:space="preserve"> подрядных работ по строительству объекта капитального строительства: "Реконструкция Волоколамского шоссе от МКАД до Ленинградского шоссе, с транспортной развязкой на пересечении Волоколамского шоссе с пр. Стратонавтов (СЗАО). 1.3. этап: </w:t>
      </w:r>
      <w:proofErr w:type="gramStart"/>
      <w:r>
        <w:t xml:space="preserve">"Участок от МКАД до р. Сходня" по адресу: район Покровское-Стрешнево, СЗАО города Москвы" (номер извещения 0173200001418001318) (далее - Конкурс), и в результате осуществления внеплановой проверки в соответствии с </w:t>
      </w:r>
      <w:hyperlink r:id="rId6" w:history="1">
        <w:r>
          <w:rPr>
            <w:color w:val="0000FF"/>
          </w:rPr>
          <w:t>пунктом 1 части 15 статьи 99</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hyperlink r:id="rId7" w:history="1">
        <w:r>
          <w:rPr>
            <w:color w:val="0000FF"/>
          </w:rPr>
          <w:t>пунктом</w:t>
        </w:r>
        <w:proofErr w:type="gramEnd"/>
        <w:r>
          <w:rPr>
            <w:color w:val="0000FF"/>
          </w:rPr>
          <w:t xml:space="preserve"> </w:t>
        </w:r>
        <w:proofErr w:type="gramStart"/>
        <w:r>
          <w:rPr>
            <w:color w:val="0000FF"/>
          </w:rPr>
          <w:t>3.31</w:t>
        </w:r>
      </w:hyperlink>
      <w:r>
        <w:t xml:space="preserve"> Административного регламента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утвержденного Приказом ФАС России от 19.11.2014 N 727/14 (далее - Административный</w:t>
      </w:r>
      <w:proofErr w:type="gramEnd"/>
      <w:r>
        <w:t xml:space="preserve"> регламент),</w:t>
      </w:r>
    </w:p>
    <w:p w:rsidR="00BD60CF" w:rsidRDefault="00BD60CF">
      <w:pPr>
        <w:pStyle w:val="ConsPlusNormal"/>
        <w:jc w:val="center"/>
      </w:pPr>
    </w:p>
    <w:p w:rsidR="00BD60CF" w:rsidRDefault="00BD60CF">
      <w:pPr>
        <w:pStyle w:val="ConsPlusNormal"/>
        <w:jc w:val="center"/>
      </w:pPr>
      <w:r>
        <w:t>установила:</w:t>
      </w:r>
    </w:p>
    <w:p w:rsidR="00BD60CF" w:rsidRDefault="00BD60CF">
      <w:pPr>
        <w:pStyle w:val="ConsPlusNormal"/>
        <w:jc w:val="center"/>
      </w:pPr>
    </w:p>
    <w:p w:rsidR="00BD60CF" w:rsidRDefault="00BD60CF">
      <w:pPr>
        <w:pStyle w:val="ConsPlusNormal"/>
        <w:ind w:firstLine="540"/>
        <w:jc w:val="both"/>
      </w:pPr>
      <w:r>
        <w:t>В Федеральную антимонопольную службу поступила жалоба Заявителя на действия Заказчика, Уполномоченного органа при проведении Заказчиком, Уполномоченным органом, Конкурсной комиссией Конкурса.</w:t>
      </w:r>
    </w:p>
    <w:p w:rsidR="00BD60CF" w:rsidRDefault="00BD60CF">
      <w:pPr>
        <w:pStyle w:val="ConsPlusNormal"/>
        <w:spacing w:before="240"/>
        <w:ind w:firstLine="540"/>
        <w:jc w:val="both"/>
      </w:pPr>
      <w:r>
        <w:t>По мнению Заявителя, его права и законные интересы нарушены действиями Заказчика, Уполномоченного органа, не разместивших в единой информационной системе в сфере закупок www.zakupki.gov.ru (далее - ЕИС) проектно-сметную документацию в полном объеме.</w:t>
      </w:r>
    </w:p>
    <w:p w:rsidR="00BD60CF" w:rsidRDefault="00BD60CF">
      <w:pPr>
        <w:pStyle w:val="ConsPlusNormal"/>
        <w:spacing w:before="240"/>
        <w:ind w:firstLine="540"/>
        <w:jc w:val="both"/>
      </w:pPr>
      <w:r>
        <w:t xml:space="preserve">Представители </w:t>
      </w:r>
      <w:proofErr w:type="gramStart"/>
      <w:r>
        <w:t>Заказчика, Уполномоченного органа не согласились</w:t>
      </w:r>
      <w:proofErr w:type="gramEnd"/>
      <w:r>
        <w:t xml:space="preserve"> с доводом Заявителя и сообщили, что при проведении Конкурса Заказчик, Уполномоченный орган, Конкурсная комиссия действовали в соответствии с положениями </w:t>
      </w:r>
      <w:hyperlink r:id="rId8" w:history="1">
        <w:r>
          <w:rPr>
            <w:color w:val="0000FF"/>
          </w:rPr>
          <w:t>Закона</w:t>
        </w:r>
      </w:hyperlink>
      <w:r>
        <w:t xml:space="preserve"> о контрактной системе.</w:t>
      </w:r>
    </w:p>
    <w:p w:rsidR="00BD60CF" w:rsidRDefault="00BD60CF">
      <w:pPr>
        <w:pStyle w:val="ConsPlusNormal"/>
        <w:spacing w:before="240"/>
        <w:ind w:firstLine="540"/>
        <w:jc w:val="both"/>
      </w:pPr>
      <w:r>
        <w:t xml:space="preserve">В ходе рассмотрения жалобы Заявителя на </w:t>
      </w:r>
      <w:proofErr w:type="gramStart"/>
      <w:r>
        <w:t xml:space="preserve">действия Заказчика, Уполномоченного органа 21.11.2018 Комиссией в целях полного и всестороннего рассмотрения жалобы в </w:t>
      </w:r>
      <w:r>
        <w:lastRenderedPageBreak/>
        <w:t>заседании Комиссии объявлен</w:t>
      </w:r>
      <w:proofErr w:type="gramEnd"/>
      <w:r>
        <w:t xml:space="preserve"> перерыв, заседание продолжилось 23.11.2018.</w:t>
      </w:r>
    </w:p>
    <w:p w:rsidR="00BD60CF" w:rsidRDefault="00BD60CF">
      <w:pPr>
        <w:pStyle w:val="ConsPlusNormal"/>
        <w:spacing w:before="240"/>
        <w:ind w:firstLine="540"/>
        <w:jc w:val="both"/>
      </w:pPr>
      <w:r>
        <w:t xml:space="preserve">В результате рассмотрения жалобы и осуществления в соответствии с </w:t>
      </w:r>
      <w:hyperlink r:id="rId9" w:history="1">
        <w:r>
          <w:rPr>
            <w:color w:val="0000FF"/>
          </w:rPr>
          <w:t>пунктом 1 части 15 статьи 99</w:t>
        </w:r>
      </w:hyperlink>
      <w:r>
        <w:t xml:space="preserve"> Закона о контрактной системе внеплановой проверки в части действий Заказчика Комиссия установила следующее.</w:t>
      </w:r>
    </w:p>
    <w:p w:rsidR="00BD60CF" w:rsidRDefault="00BD60CF">
      <w:pPr>
        <w:pStyle w:val="ConsPlusNormal"/>
        <w:spacing w:before="240"/>
        <w:ind w:firstLine="540"/>
        <w:jc w:val="both"/>
      </w:pPr>
      <w:r>
        <w:t>В соответствии с извещением об осуществлении закупки, документацией о закупке, протоколами, составленными при определении поставщика (подрядчика, исполнителя):</w:t>
      </w:r>
    </w:p>
    <w:p w:rsidR="00BD60CF" w:rsidRDefault="00BD60CF">
      <w:pPr>
        <w:pStyle w:val="ConsPlusNormal"/>
        <w:spacing w:before="240"/>
        <w:ind w:firstLine="540"/>
        <w:jc w:val="both"/>
      </w:pPr>
      <w:r>
        <w:t>1) извещение об осуществлении закупки размещено в ЕИС -26.10.2018;</w:t>
      </w:r>
    </w:p>
    <w:p w:rsidR="00BD60CF" w:rsidRDefault="00BD60CF">
      <w:pPr>
        <w:pStyle w:val="ConsPlusNormal"/>
        <w:spacing w:before="240"/>
        <w:ind w:firstLine="540"/>
        <w:jc w:val="both"/>
      </w:pPr>
      <w:r>
        <w:t>2) способ определения поставщика (подрядчика, исполнителя) - Конкурс;</w:t>
      </w:r>
    </w:p>
    <w:p w:rsidR="00BD60CF" w:rsidRDefault="00BD60CF">
      <w:pPr>
        <w:pStyle w:val="ConsPlusNormal"/>
        <w:spacing w:before="240"/>
        <w:ind w:firstLine="540"/>
        <w:jc w:val="both"/>
      </w:pPr>
      <w:r>
        <w:t>3) начальная (максимальная) цена контракта - 4 882 314 993 рубля;</w:t>
      </w:r>
    </w:p>
    <w:p w:rsidR="00BD60CF" w:rsidRDefault="00BD60CF">
      <w:pPr>
        <w:pStyle w:val="ConsPlusNormal"/>
        <w:spacing w:before="240"/>
        <w:ind w:firstLine="540"/>
        <w:jc w:val="both"/>
      </w:pPr>
      <w:r>
        <w:t>4) дата окончания подачи заявок на участие в Конкурсе - 19.11.2018;</w:t>
      </w:r>
    </w:p>
    <w:p w:rsidR="00BD60CF" w:rsidRDefault="00BD60CF">
      <w:pPr>
        <w:pStyle w:val="ConsPlusNormal"/>
        <w:spacing w:before="240"/>
        <w:ind w:firstLine="540"/>
        <w:jc w:val="both"/>
      </w:pPr>
      <w:r>
        <w:t xml:space="preserve">5) на участие в Конкурсе подана одна заявка, которая признана соответствующей требования </w:t>
      </w:r>
      <w:hyperlink r:id="rId10" w:history="1">
        <w:r>
          <w:rPr>
            <w:color w:val="0000FF"/>
          </w:rPr>
          <w:t>Закона</w:t>
        </w:r>
      </w:hyperlink>
      <w:r>
        <w:t xml:space="preserve"> о контрактной системе и Конкурсной документации.</w:t>
      </w:r>
    </w:p>
    <w:p w:rsidR="00BD60CF" w:rsidRDefault="00BD60CF">
      <w:pPr>
        <w:pStyle w:val="ConsPlusNormal"/>
        <w:spacing w:before="240"/>
        <w:ind w:firstLine="540"/>
        <w:jc w:val="both"/>
      </w:pPr>
      <w:r>
        <w:t>1. Согласно доводу жалобы Заявителя, Заказчиком, Уполномоченным органом в ЕИС не размещена проектно-сметная документация в полном объеме.</w:t>
      </w:r>
    </w:p>
    <w:p w:rsidR="00BD60CF" w:rsidRDefault="00BD60CF">
      <w:pPr>
        <w:pStyle w:val="ConsPlusNormal"/>
        <w:spacing w:before="240"/>
        <w:ind w:firstLine="540"/>
        <w:jc w:val="both"/>
      </w:pPr>
      <w:r>
        <w:t xml:space="preserve">В соответствии с </w:t>
      </w:r>
      <w:hyperlink r:id="rId11" w:history="1">
        <w:r>
          <w:rPr>
            <w:color w:val="0000FF"/>
          </w:rPr>
          <w:t>частью 3 статьи 56</w:t>
        </w:r>
      </w:hyperlink>
      <w:r>
        <w:t xml:space="preserve"> Закона о контрактной системе при проведении конкурса с ограниченным участием применяются положения </w:t>
      </w:r>
      <w:hyperlink r:id="rId12" w:history="1">
        <w:r>
          <w:rPr>
            <w:color w:val="0000FF"/>
          </w:rPr>
          <w:t>Закона</w:t>
        </w:r>
      </w:hyperlink>
      <w:r>
        <w:t xml:space="preserve"> о контрактной </w:t>
      </w:r>
      <w:proofErr w:type="gramStart"/>
      <w:r>
        <w:t>системе</w:t>
      </w:r>
      <w:proofErr w:type="gramEnd"/>
      <w:r>
        <w:t xml:space="preserve"> о проведении открытого конкурса с учетом особенностей, определенных </w:t>
      </w:r>
      <w:hyperlink r:id="rId13" w:history="1">
        <w:r>
          <w:rPr>
            <w:color w:val="0000FF"/>
          </w:rPr>
          <w:t>статьей 56</w:t>
        </w:r>
      </w:hyperlink>
      <w:r>
        <w:t xml:space="preserve"> Закона о контрактной системе.</w:t>
      </w:r>
    </w:p>
    <w:p w:rsidR="00BD60CF" w:rsidRDefault="00BD60CF">
      <w:pPr>
        <w:pStyle w:val="ConsPlusNormal"/>
        <w:spacing w:before="240"/>
        <w:ind w:firstLine="540"/>
        <w:jc w:val="both"/>
      </w:pPr>
      <w:r>
        <w:t xml:space="preserve">Согласно </w:t>
      </w:r>
      <w:hyperlink r:id="rId14" w:history="1">
        <w:r>
          <w:rPr>
            <w:color w:val="0000FF"/>
          </w:rPr>
          <w:t>пункту 1 части 1 статьи 50</w:t>
        </w:r>
      </w:hyperlink>
      <w:r>
        <w:t xml:space="preserve"> Закона о контрактной системе Конкурсная документация должна содержать наименование и описание объекта закупки и условий контракта в соответствии со </w:t>
      </w:r>
      <w:hyperlink r:id="rId15" w:history="1">
        <w:r>
          <w:rPr>
            <w:color w:val="0000FF"/>
          </w:rPr>
          <w:t>статьей 33</w:t>
        </w:r>
      </w:hyperlink>
      <w:r>
        <w:t xml:space="preserve"> Закона о контрактной системе, в том числе обоснование начальной (максимальной) цены контракта.</w:t>
      </w:r>
    </w:p>
    <w:p w:rsidR="00BD60CF" w:rsidRDefault="00BD60CF">
      <w:pPr>
        <w:pStyle w:val="ConsPlusNormal"/>
        <w:spacing w:before="240"/>
        <w:ind w:firstLine="540"/>
        <w:jc w:val="both"/>
      </w:pPr>
      <w:r>
        <w:t xml:space="preserve">В соответствии с </w:t>
      </w:r>
      <w:hyperlink r:id="rId16" w:history="1">
        <w:r>
          <w:rPr>
            <w:color w:val="0000FF"/>
          </w:rPr>
          <w:t>пунктом 1 части 1 статьи 33</w:t>
        </w:r>
      </w:hyperlink>
      <w:r>
        <w:t xml:space="preserve"> Закона о контрактной системе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w:t>
      </w:r>
      <w:proofErr w:type="gramStart"/>
      <w:r>
        <w:t>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w:t>
      </w:r>
      <w:proofErr w:type="gramEnd"/>
      <w:r>
        <w:t xml:space="preserve"> точное и четкое описание характеристик объекта закупки.</w:t>
      </w:r>
    </w:p>
    <w:p w:rsidR="00BD60CF" w:rsidRDefault="00BD60CF">
      <w:pPr>
        <w:pStyle w:val="ConsPlusNormal"/>
        <w:spacing w:before="240"/>
        <w:ind w:firstLine="540"/>
        <w:jc w:val="both"/>
      </w:pPr>
      <w:r>
        <w:t xml:space="preserve">В соответствии с </w:t>
      </w:r>
      <w:hyperlink r:id="rId17" w:history="1">
        <w:r>
          <w:rPr>
            <w:color w:val="0000FF"/>
          </w:rPr>
          <w:t>частью 2 статьи 33</w:t>
        </w:r>
      </w:hyperlink>
      <w:r>
        <w:t xml:space="preserve"> Закона о контрактной системе </w:t>
      </w:r>
      <w:proofErr w:type="gramStart"/>
      <w:r>
        <w:t>документация</w:t>
      </w:r>
      <w:proofErr w:type="gramEnd"/>
      <w:r>
        <w:t xml:space="preserve"> о закупке должна содержать показатели, позволяющие определить соответствие закупаемых товара, работы, услуги установленным заказчиком требованиям.</w:t>
      </w:r>
    </w:p>
    <w:p w:rsidR="00BD60CF" w:rsidRDefault="00BD60CF">
      <w:pPr>
        <w:pStyle w:val="ConsPlusNormal"/>
        <w:spacing w:before="240"/>
        <w:ind w:firstLine="540"/>
        <w:jc w:val="both"/>
      </w:pPr>
      <w:r>
        <w:t xml:space="preserve">Согласно </w:t>
      </w:r>
      <w:hyperlink r:id="rId18" w:history="1">
        <w:r>
          <w:rPr>
            <w:color w:val="0000FF"/>
          </w:rPr>
          <w:t>части 1 статьи 743</w:t>
        </w:r>
      </w:hyperlink>
      <w:r>
        <w:t xml:space="preserve"> Гражданского кодекса Российской Федерации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w:t>
      </w:r>
      <w:proofErr w:type="gramStart"/>
      <w:r>
        <w:t>другие</w:t>
      </w:r>
      <w:proofErr w:type="gramEnd"/>
      <w:r>
        <w:t xml:space="preserve"> предъявляемые к ним требования, и со сметой, определяющей цену работ.</w:t>
      </w:r>
    </w:p>
    <w:p w:rsidR="00BD60CF" w:rsidRDefault="00BD60CF">
      <w:pPr>
        <w:pStyle w:val="ConsPlusNormal"/>
        <w:spacing w:before="240"/>
        <w:ind w:firstLine="540"/>
        <w:jc w:val="both"/>
      </w:pPr>
      <w:r>
        <w:lastRenderedPageBreak/>
        <w:t xml:space="preserve">В соответствии с </w:t>
      </w:r>
      <w:hyperlink r:id="rId19" w:history="1">
        <w:r>
          <w:rPr>
            <w:color w:val="0000FF"/>
          </w:rPr>
          <w:t>частью 6 статьи 52</w:t>
        </w:r>
      </w:hyperlink>
      <w:r>
        <w:t xml:space="preserve"> Градостроительного кодекса Российской Федерации лицо, осуществляющее строительство, обязано осуществлять строительство, реконструкцию, капитальный ремонт объекта капитального строительства, в том числе в соответствии с проектной документацией.</w:t>
      </w:r>
    </w:p>
    <w:p w:rsidR="00BD60CF" w:rsidRDefault="00BD60CF">
      <w:pPr>
        <w:pStyle w:val="ConsPlusNormal"/>
        <w:spacing w:before="240"/>
        <w:ind w:firstLine="540"/>
        <w:jc w:val="both"/>
      </w:pPr>
      <w:proofErr w:type="gramStart"/>
      <w:r>
        <w:t xml:space="preserve">При этом согласно </w:t>
      </w:r>
      <w:hyperlink r:id="rId20" w:history="1">
        <w:r>
          <w:rPr>
            <w:color w:val="0000FF"/>
          </w:rPr>
          <w:t>части 2 статьи 48</w:t>
        </w:r>
      </w:hyperlink>
      <w:r>
        <w:t xml:space="preserve"> Градостроительного кодекса Российской Федерации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roofErr w:type="gramEnd"/>
    </w:p>
    <w:p w:rsidR="00BD60CF" w:rsidRDefault="00BD60CF">
      <w:pPr>
        <w:pStyle w:val="ConsPlusNormal"/>
        <w:spacing w:before="240"/>
        <w:ind w:firstLine="540"/>
        <w:jc w:val="both"/>
      </w:pPr>
      <w:r>
        <w:t xml:space="preserve">Согласно </w:t>
      </w:r>
      <w:hyperlink r:id="rId21" w:history="1">
        <w:r>
          <w:rPr>
            <w:color w:val="0000FF"/>
          </w:rPr>
          <w:t>части 12 статьи 48</w:t>
        </w:r>
      </w:hyperlink>
      <w:r>
        <w:t xml:space="preserve"> Градостроительного кодекса Российской Федерации в состав проектной документации объектов капитального строительства </w:t>
      </w:r>
      <w:proofErr w:type="gramStart"/>
      <w:r>
        <w:t>включается</w:t>
      </w:r>
      <w:proofErr w:type="gramEnd"/>
      <w:r>
        <w:t xml:space="preserve"> в том числе раздел: "Смета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BD60CF" w:rsidRDefault="00BD60CF">
      <w:pPr>
        <w:pStyle w:val="ConsPlusNormal"/>
        <w:spacing w:before="240"/>
        <w:ind w:firstLine="540"/>
        <w:jc w:val="both"/>
      </w:pPr>
      <w:r>
        <w:t>Таким образом, строительство, реконструкция, капитальный ремонт объекта капитального строительства осуществляется на основании проектной документации, которая содержит показатели, позволяющие определить соответствие закупаемой работы установленным заказчиком требованиям.</w:t>
      </w:r>
    </w:p>
    <w:p w:rsidR="00BD60CF" w:rsidRDefault="00BD60CF">
      <w:pPr>
        <w:pStyle w:val="ConsPlusNormal"/>
        <w:spacing w:before="240"/>
        <w:ind w:firstLine="540"/>
        <w:jc w:val="both"/>
      </w:pPr>
      <w:r>
        <w:t>В соответствии с извещением о проведении Конкурса, опубликованным в ЕИС 26.10.2018, положениями Конкурсной документации, объектом закупки является выполнение работ по объекту: "Реконструкция Волоколамского шоссе от МКАД до Ленинградского шоссе, с транспортной развязкой", при этом начальная (максимальная) цена контракта составляет 4 882 314 993 рубля.</w:t>
      </w:r>
    </w:p>
    <w:p w:rsidR="00BD60CF" w:rsidRDefault="00BD60CF">
      <w:pPr>
        <w:pStyle w:val="ConsPlusNormal"/>
        <w:spacing w:before="240"/>
        <w:ind w:firstLine="540"/>
        <w:jc w:val="both"/>
      </w:pPr>
      <w:r>
        <w:t>Согласно положительному заключению государственной экспертизы от 27.05.2015 N 77-1-5-0177-15 Государственного автономного учреждения города Москвы "МА", размещенного в ЕИС, в состав проектно-сметной документации входят, в том числе следующие разделы: "Книга 3. Альбом 2. Организация движения. Технические средства РУД на период эксплуатации; книга 1. Подпорная стена вдоль р. Сходня; книга 1. Временный пешеходный переход N 1" и другие (в настоящем решении содержатся примеры, указание которых не является исчерпывающим).</w:t>
      </w:r>
    </w:p>
    <w:p w:rsidR="00BD60CF" w:rsidRDefault="00BD60CF">
      <w:pPr>
        <w:pStyle w:val="ConsPlusNormal"/>
        <w:spacing w:before="240"/>
        <w:ind w:firstLine="540"/>
        <w:jc w:val="both"/>
      </w:pPr>
      <w:r>
        <w:t>Вместе с тем, проектно-сметная документация, размещенная в ЕИС, не содержит полный перечень разделов, предусмотренных положительным заключением государственной экспертизы от 27.05.2015 N 77-1-5-0177-15 Государственного автономного учреждения города Москвы "МА", в связи с чем, потенциальным участникам закупки не представляется возможным определить объем выполняемых работ в рамках исполнения контракта.</w:t>
      </w:r>
    </w:p>
    <w:p w:rsidR="00BD60CF" w:rsidRDefault="00BD60CF">
      <w:pPr>
        <w:pStyle w:val="ConsPlusNormal"/>
        <w:spacing w:before="240"/>
        <w:ind w:firstLine="540"/>
        <w:jc w:val="both"/>
      </w:pPr>
      <w:r>
        <w:t>Также, из жалобы Заявителя следует, что в ЕИС неправомерно размещены проектно-сметные документации по объектам "Южная Рокада. Участок от Балаклавского пр. до Пролетарского</w:t>
      </w:r>
      <w:proofErr w:type="gramStart"/>
      <w:r>
        <w:t xml:space="preserve"> П</w:t>
      </w:r>
      <w:proofErr w:type="gramEnd"/>
      <w:r>
        <w:t>р." и "Реконструкция автомобильной дороги А-101 Москва-Малоярославец-Рославль.</w:t>
      </w:r>
    </w:p>
    <w:p w:rsidR="00BD60CF" w:rsidRDefault="00BD60CF">
      <w:pPr>
        <w:pStyle w:val="ConsPlusNormal"/>
        <w:spacing w:before="240"/>
        <w:ind w:firstLine="540"/>
        <w:jc w:val="both"/>
      </w:pPr>
      <w:r>
        <w:t>На заседании Комиссии установлено, что в ЕИС опубликовано проектно-сметные документации по объектам "Южная Рокада. Участок от Балаклавского пр. до Пролетарского</w:t>
      </w:r>
      <w:proofErr w:type="gramStart"/>
      <w:r>
        <w:t xml:space="preserve"> П</w:t>
      </w:r>
      <w:proofErr w:type="gramEnd"/>
      <w:r>
        <w:t>р." и "Реконструкция автомобильной дороги А-101 Москва-</w:t>
      </w:r>
      <w:r>
        <w:lastRenderedPageBreak/>
        <w:t>Малоярославец-Рославль", а также "Реконструкция Волоколамского шоссе от МКАД до Ленинградского шоссе".</w:t>
      </w:r>
    </w:p>
    <w:p w:rsidR="00BD60CF" w:rsidRDefault="00BD60CF">
      <w:pPr>
        <w:pStyle w:val="ConsPlusNormal"/>
        <w:spacing w:before="240"/>
        <w:ind w:firstLine="540"/>
        <w:jc w:val="both"/>
      </w:pPr>
      <w:r>
        <w:t>При этом</w:t>
      </w:r>
      <w:proofErr w:type="gramStart"/>
      <w:r>
        <w:t>,</w:t>
      </w:r>
      <w:proofErr w:type="gramEnd"/>
      <w:r>
        <w:t xml:space="preserve"> из Конкурсной документации, пояснений Заказчика, Уполномоченного органа следует, что в рамках исполнения контракта необходимо выполнить работы исключительно по реконструкции Волоколамского шоссе от МКАД до Ленинградского шоссе.</w:t>
      </w:r>
    </w:p>
    <w:p w:rsidR="00BD60CF" w:rsidRDefault="00BD60CF">
      <w:pPr>
        <w:pStyle w:val="ConsPlusNormal"/>
        <w:spacing w:before="240"/>
        <w:ind w:firstLine="540"/>
        <w:jc w:val="both"/>
      </w:pPr>
      <w:r>
        <w:t xml:space="preserve">С учетом </w:t>
      </w:r>
      <w:proofErr w:type="gramStart"/>
      <w:r>
        <w:t>изложенного</w:t>
      </w:r>
      <w:proofErr w:type="gramEnd"/>
      <w:r>
        <w:t>, Комиссия приходит к выводу, что Заказчиком, Уполномоченным органом неправомерно размещены в ЕИС проектно-сметные документации по объектам "Южная Рокада. Участок от Балаклавского пр. до Пролетарского</w:t>
      </w:r>
      <w:proofErr w:type="gramStart"/>
      <w:r>
        <w:t xml:space="preserve"> П</w:t>
      </w:r>
      <w:proofErr w:type="gramEnd"/>
      <w:r>
        <w:t>р." и "Реконструкция автомобильной дороги А-101 Москва-Малоярославец-Рославль", поскольку вводит участников закупки в заблуждение и ограничивает количество участников Конкурса.</w:t>
      </w:r>
    </w:p>
    <w:p w:rsidR="00BD60CF" w:rsidRDefault="00BD60CF">
      <w:pPr>
        <w:pStyle w:val="ConsPlusNormal"/>
        <w:spacing w:before="240"/>
        <w:ind w:firstLine="540"/>
        <w:jc w:val="both"/>
      </w:pPr>
      <w:r>
        <w:t xml:space="preserve">Кроме того, представители </w:t>
      </w:r>
      <w:proofErr w:type="gramStart"/>
      <w:r>
        <w:t>Заказчика, Уполномоченного органа на заседании Комиссии пояснили</w:t>
      </w:r>
      <w:proofErr w:type="gramEnd"/>
      <w:r>
        <w:t>, что проектно-сметная документация размещена в ЕИС не в полном объеме, а также размещены проектно-сметные документации по объектам "Южная Рокада. Участок от Балаклавского пр. до Пролетарского</w:t>
      </w:r>
      <w:proofErr w:type="gramStart"/>
      <w:r>
        <w:t xml:space="preserve"> П</w:t>
      </w:r>
      <w:proofErr w:type="gramEnd"/>
      <w:r>
        <w:t>р." и "Реконструкция автомобильной дороги А-101 Москва-Малоярославец-Рославль" в связи с технической ошибкой.</w:t>
      </w:r>
    </w:p>
    <w:p w:rsidR="00BD60CF" w:rsidRDefault="00BD60CF">
      <w:pPr>
        <w:pStyle w:val="ConsPlusNormal"/>
        <w:spacing w:before="240"/>
        <w:ind w:firstLine="540"/>
        <w:jc w:val="both"/>
      </w:pPr>
      <w:r>
        <w:t xml:space="preserve">Таким образом, </w:t>
      </w:r>
      <w:proofErr w:type="gramStart"/>
      <w:r>
        <w:t>действия Заказчика, Уполномоченного органа не соответствуют</w:t>
      </w:r>
      <w:proofErr w:type="gramEnd"/>
      <w:r>
        <w:t xml:space="preserve"> </w:t>
      </w:r>
      <w:hyperlink r:id="rId22" w:history="1">
        <w:r>
          <w:rPr>
            <w:color w:val="0000FF"/>
          </w:rPr>
          <w:t>пункту 1 части 1 статьи 50</w:t>
        </w:r>
      </w:hyperlink>
      <w:r>
        <w:t xml:space="preserve"> Закона о контрактной системе, нарушают </w:t>
      </w:r>
      <w:hyperlink r:id="rId23" w:history="1">
        <w:r>
          <w:rPr>
            <w:color w:val="0000FF"/>
          </w:rPr>
          <w:t>часть 3 статьи 56</w:t>
        </w:r>
      </w:hyperlink>
      <w:r>
        <w:t xml:space="preserve"> Закона о контрактной системе, что содержит признаки состава административного правонарушения, ответственность за совершение которого предусмотрена </w:t>
      </w:r>
      <w:hyperlink r:id="rId24" w:history="1">
        <w:r>
          <w:rPr>
            <w:color w:val="0000FF"/>
          </w:rPr>
          <w:t>частью 1.4 статьи 7.30</w:t>
        </w:r>
      </w:hyperlink>
      <w:r>
        <w:t xml:space="preserve"> Кодекса Российской Федерации об административных правонарушениях.</w:t>
      </w:r>
    </w:p>
    <w:p w:rsidR="00BD60CF" w:rsidRDefault="00BD60CF">
      <w:pPr>
        <w:pStyle w:val="ConsPlusNormal"/>
        <w:spacing w:before="240"/>
        <w:ind w:firstLine="540"/>
        <w:jc w:val="both"/>
      </w:pPr>
      <w:r>
        <w:t xml:space="preserve">При проведении внеплановой проверки Комиссией установлены следующие нарушения </w:t>
      </w:r>
      <w:hyperlink r:id="rId25" w:history="1">
        <w:r>
          <w:rPr>
            <w:color w:val="0000FF"/>
          </w:rPr>
          <w:t>Закона</w:t>
        </w:r>
      </w:hyperlink>
      <w:r>
        <w:t xml:space="preserve"> о контрактной системе.</w:t>
      </w:r>
    </w:p>
    <w:p w:rsidR="00BD60CF" w:rsidRDefault="00BD60CF">
      <w:pPr>
        <w:pStyle w:val="ConsPlusNormal"/>
        <w:spacing w:before="240"/>
        <w:ind w:firstLine="540"/>
        <w:jc w:val="both"/>
      </w:pPr>
      <w:r>
        <w:t xml:space="preserve">2. </w:t>
      </w:r>
      <w:proofErr w:type="gramStart"/>
      <w:r>
        <w:t xml:space="preserve">Согласно </w:t>
      </w:r>
      <w:hyperlink r:id="rId26" w:history="1">
        <w:r>
          <w:rPr>
            <w:color w:val="0000FF"/>
          </w:rPr>
          <w:t>пункту 4 части 1 статьи 50</w:t>
        </w:r>
      </w:hyperlink>
      <w:r>
        <w:t xml:space="preserve"> Закона о контрактной системе конкурсная документация должна содержать предусмотренные </w:t>
      </w:r>
      <w:hyperlink r:id="rId27" w:history="1">
        <w:r>
          <w:rPr>
            <w:color w:val="0000FF"/>
          </w:rPr>
          <w:t>статьей 51</w:t>
        </w:r>
      </w:hyperlink>
      <w:r>
        <w:t xml:space="preserve"> Закона о контрактной систем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w:t>
      </w:r>
      <w:proofErr w:type="gramEnd"/>
      <w:r>
        <w:t xml:space="preserve"> открытого конкурса или ограничение доступа к участию в открытом конкурсе.</w:t>
      </w:r>
    </w:p>
    <w:p w:rsidR="00BD60CF" w:rsidRDefault="00BD60CF">
      <w:pPr>
        <w:pStyle w:val="ConsPlusNormal"/>
        <w:spacing w:before="240"/>
        <w:ind w:firstLine="540"/>
        <w:jc w:val="both"/>
      </w:pPr>
      <w:proofErr w:type="gramStart"/>
      <w:r>
        <w:t xml:space="preserve">В силу </w:t>
      </w:r>
      <w:hyperlink r:id="rId28" w:history="1">
        <w:r>
          <w:rPr>
            <w:color w:val="0000FF"/>
          </w:rPr>
          <w:t>пункта 2 части 2 статьи 51</w:t>
        </w:r>
      </w:hyperlink>
      <w:r>
        <w:t xml:space="preserve"> Закона о контрактной системе заявка на участие в открытом конкурсе должна содержать всю указанную заказчиком в конкурсной документации информацию, в том числе предложение участника открытого конкурса в отношении объекта закупки, а в случае закупки товара также предлагаемая цена единицы товара, наименование страны происхождения товара.</w:t>
      </w:r>
      <w:proofErr w:type="gramEnd"/>
    </w:p>
    <w:p w:rsidR="00BD60CF" w:rsidRDefault="00BD60CF">
      <w:pPr>
        <w:pStyle w:val="ConsPlusNormal"/>
        <w:spacing w:before="240"/>
        <w:ind w:firstLine="540"/>
        <w:jc w:val="both"/>
      </w:pPr>
      <w:proofErr w:type="gramStart"/>
      <w:r>
        <w:t>При этом из положений инструкции по заполнению заявок на участие в Конкурсе</w:t>
      </w:r>
      <w:proofErr w:type="gramEnd"/>
      <w:r>
        <w:t xml:space="preserve"> не представляется возможным однозначно определить, что участникам закупки в составе заявок необходимо предоставить в качестве предложения в отношении объекта закупки, что является обязательным требованием </w:t>
      </w:r>
      <w:hyperlink r:id="rId29" w:history="1">
        <w:r>
          <w:rPr>
            <w:color w:val="0000FF"/>
          </w:rPr>
          <w:t>пункта 2 части 2 статьи 51</w:t>
        </w:r>
      </w:hyperlink>
      <w:r>
        <w:t xml:space="preserve"> Закона о контрактной системе.</w:t>
      </w:r>
    </w:p>
    <w:p w:rsidR="00BD60CF" w:rsidRDefault="00BD60CF">
      <w:pPr>
        <w:pStyle w:val="ConsPlusNormal"/>
        <w:spacing w:before="240"/>
        <w:ind w:firstLine="540"/>
        <w:jc w:val="both"/>
      </w:pPr>
      <w:r>
        <w:t xml:space="preserve">Таким </w:t>
      </w:r>
      <w:proofErr w:type="gramStart"/>
      <w:r>
        <w:t>образом</w:t>
      </w:r>
      <w:proofErr w:type="gramEnd"/>
      <w:r>
        <w:t xml:space="preserve"> положения инструкции по заполнению заявок на участие в Конкурсе вводят участников закупки в заблуждение, а также препятствуют надлежащему </w:t>
      </w:r>
      <w:r>
        <w:lastRenderedPageBreak/>
        <w:t>заполнению на этапе подачи заявок.</w:t>
      </w:r>
    </w:p>
    <w:p w:rsidR="00BD60CF" w:rsidRDefault="00BD60CF">
      <w:pPr>
        <w:pStyle w:val="ConsPlusNormal"/>
        <w:spacing w:before="240"/>
        <w:ind w:firstLine="540"/>
        <w:jc w:val="both"/>
      </w:pPr>
      <w:proofErr w:type="gramStart"/>
      <w:r>
        <w:t xml:space="preserve">На основании вышеизложенного, действия Заказчика, Уполномоченного органа, установивших в Конкурсной документации ненадлежащую инструкцию по заполнению заявок на участие в Конкурсе не соответствуют </w:t>
      </w:r>
      <w:hyperlink r:id="rId30" w:history="1">
        <w:r>
          <w:rPr>
            <w:color w:val="0000FF"/>
          </w:rPr>
          <w:t>пункту 4 части 1 статьи 50</w:t>
        </w:r>
      </w:hyperlink>
      <w:r>
        <w:t xml:space="preserve"> Закона о контрактной системе, нарушают </w:t>
      </w:r>
      <w:hyperlink r:id="rId31" w:history="1">
        <w:r>
          <w:rPr>
            <w:color w:val="0000FF"/>
          </w:rPr>
          <w:t>часть 3 статьи 56</w:t>
        </w:r>
      </w:hyperlink>
      <w:r>
        <w:t xml:space="preserve"> Закона о контрактной системе и содержат признаки состава административного правонарушения, предусмотренного </w:t>
      </w:r>
      <w:hyperlink r:id="rId32" w:history="1">
        <w:r>
          <w:rPr>
            <w:color w:val="0000FF"/>
          </w:rPr>
          <w:t>частью 4.2 статьи 7.30</w:t>
        </w:r>
      </w:hyperlink>
      <w:r>
        <w:t xml:space="preserve"> Кодекса Российской Федерации об административных правонарушениях.</w:t>
      </w:r>
      <w:proofErr w:type="gramEnd"/>
    </w:p>
    <w:p w:rsidR="00BD60CF" w:rsidRDefault="00BD60CF">
      <w:pPr>
        <w:pStyle w:val="ConsPlusNormal"/>
        <w:spacing w:before="240"/>
        <w:ind w:firstLine="540"/>
        <w:jc w:val="both"/>
      </w:pPr>
      <w:r>
        <w:t xml:space="preserve">3. </w:t>
      </w:r>
      <w:proofErr w:type="gramStart"/>
      <w:r>
        <w:t xml:space="preserve">В соответствии с </w:t>
      </w:r>
      <w:hyperlink r:id="rId33" w:history="1">
        <w:r>
          <w:rPr>
            <w:color w:val="0000FF"/>
          </w:rPr>
          <w:t>частью 5 статьи 30</w:t>
        </w:r>
      </w:hyperlink>
      <w:r>
        <w:t xml:space="preserve"> Закона о контрактной системе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roofErr w:type="gramEnd"/>
    </w:p>
    <w:p w:rsidR="00BD60CF" w:rsidRDefault="00BD60CF">
      <w:pPr>
        <w:pStyle w:val="ConsPlusNormal"/>
        <w:spacing w:before="240"/>
        <w:ind w:firstLine="540"/>
        <w:jc w:val="both"/>
      </w:pPr>
      <w:r>
        <w:t xml:space="preserve">Согласно </w:t>
      </w:r>
      <w:hyperlink r:id="rId34" w:history="1">
        <w:r>
          <w:rPr>
            <w:color w:val="0000FF"/>
          </w:rPr>
          <w:t>части 6 статьи 30</w:t>
        </w:r>
      </w:hyperlink>
      <w:r>
        <w:t xml:space="preserve"> Закона о контрактной системе </w:t>
      </w:r>
      <w:proofErr w:type="gramStart"/>
      <w:r>
        <w:t>условие</w:t>
      </w:r>
      <w:proofErr w:type="gramEnd"/>
      <w:r>
        <w:t xml:space="preserve">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r:id="rId35" w:history="1">
        <w:r>
          <w:rPr>
            <w:color w:val="0000FF"/>
          </w:rPr>
          <w:t>частью 5 статьи 30</w:t>
        </w:r>
      </w:hyperlink>
      <w:r>
        <w:t xml:space="preserve"> Закона о контрактной системе, включается в контракты с указанием объема такого привлечения, установленного в виде процента от цены контракта.</w:t>
      </w:r>
    </w:p>
    <w:p w:rsidR="00BD60CF" w:rsidRDefault="00BD60CF">
      <w:pPr>
        <w:pStyle w:val="ConsPlusNormal"/>
        <w:spacing w:before="240"/>
        <w:ind w:firstLine="540"/>
        <w:jc w:val="both"/>
      </w:pPr>
      <w:r>
        <w:t>В пункте 20.3 информационной карты Конкурсной документации установлены, в том числе следующие требования: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- 20%".</w:t>
      </w:r>
    </w:p>
    <w:p w:rsidR="00BD60CF" w:rsidRDefault="00BD60CF">
      <w:pPr>
        <w:pStyle w:val="ConsPlusNormal"/>
        <w:spacing w:before="240"/>
        <w:ind w:firstLine="540"/>
        <w:jc w:val="both"/>
      </w:pPr>
      <w:r>
        <w:t>Пунктом 3.3.5.9. проекта государственного контракта Конкурсной документации установлено, что в случае, если генеральный подрядчик не является субъектом малого предпринимательства, социально ориентированной некоммерческой организацией, привлекать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не менее 20 процентов от цены контракта.</w:t>
      </w:r>
    </w:p>
    <w:p w:rsidR="00BD60CF" w:rsidRDefault="00BD60CF">
      <w:pPr>
        <w:pStyle w:val="ConsPlusNormal"/>
        <w:spacing w:before="240"/>
        <w:ind w:firstLine="540"/>
        <w:jc w:val="both"/>
      </w:pPr>
      <w:r>
        <w:t>Указанные положения не позволяют установить конкретный объем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BD60CF" w:rsidRDefault="00BD60CF">
      <w:pPr>
        <w:pStyle w:val="ConsPlusNormal"/>
        <w:spacing w:before="240"/>
        <w:ind w:firstLine="540"/>
        <w:jc w:val="both"/>
      </w:pPr>
      <w:proofErr w:type="gramStart"/>
      <w:r>
        <w:t xml:space="preserve">Таким образом, действия Заказчика, Уполномоченного органа не установивших в проекте контракта Конкурсной документации конкретный объем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виде конкретного процента цены контракта, нарушают </w:t>
      </w:r>
      <w:hyperlink r:id="rId36" w:history="1">
        <w:r>
          <w:rPr>
            <w:color w:val="0000FF"/>
          </w:rPr>
          <w:t>часть 6 статьи 30</w:t>
        </w:r>
      </w:hyperlink>
      <w:r>
        <w:t xml:space="preserve"> Закона о контрактной системе, что содержит признаки состава административного правонарушения, предусмотренного </w:t>
      </w:r>
      <w:hyperlink r:id="rId37" w:history="1">
        <w:r>
          <w:rPr>
            <w:color w:val="0000FF"/>
          </w:rPr>
          <w:t>частью 4.2 статьи 7.30</w:t>
        </w:r>
      </w:hyperlink>
      <w:r>
        <w:t xml:space="preserve"> Кодекса Российской Федерации об</w:t>
      </w:r>
      <w:proofErr w:type="gramEnd"/>
      <w:r>
        <w:t xml:space="preserve"> административных </w:t>
      </w:r>
      <w:proofErr w:type="gramStart"/>
      <w:r>
        <w:t>правонарушениях</w:t>
      </w:r>
      <w:proofErr w:type="gramEnd"/>
      <w:r>
        <w:t>.</w:t>
      </w:r>
    </w:p>
    <w:p w:rsidR="00BD60CF" w:rsidRDefault="00BD60CF">
      <w:pPr>
        <w:pStyle w:val="ConsPlusNormal"/>
        <w:spacing w:before="240"/>
        <w:ind w:firstLine="540"/>
        <w:jc w:val="both"/>
      </w:pPr>
      <w:r>
        <w:lastRenderedPageBreak/>
        <w:t xml:space="preserve">4. </w:t>
      </w:r>
      <w:proofErr w:type="gramStart"/>
      <w:r>
        <w:t xml:space="preserve">В соответствии с </w:t>
      </w:r>
      <w:hyperlink r:id="rId38" w:history="1">
        <w:r>
          <w:rPr>
            <w:color w:val="0000FF"/>
          </w:rPr>
          <w:t>частью 2 статьи 53</w:t>
        </w:r>
      </w:hyperlink>
      <w:r>
        <w:t xml:space="preserve"> Закона о контрактной системе заявка на участие в конкурсе признается надлежащей, если она соответствует требованиям </w:t>
      </w:r>
      <w:hyperlink r:id="rId39" w:history="1">
        <w:r>
          <w:rPr>
            <w:color w:val="0000FF"/>
          </w:rPr>
          <w:t>Закона</w:t>
        </w:r>
      </w:hyperlink>
      <w:r>
        <w:t xml:space="preserve"> о контрактной системе,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roofErr w:type="gramEnd"/>
    </w:p>
    <w:p w:rsidR="00BD60CF" w:rsidRDefault="00BD60CF">
      <w:pPr>
        <w:pStyle w:val="ConsPlusNormal"/>
        <w:spacing w:before="240"/>
        <w:ind w:firstLine="540"/>
        <w:jc w:val="both"/>
      </w:pPr>
      <w:r>
        <w:t xml:space="preserve">В соответствии с </w:t>
      </w:r>
      <w:hyperlink r:id="rId40" w:history="1">
        <w:r>
          <w:rPr>
            <w:color w:val="0000FF"/>
          </w:rPr>
          <w:t>частью 4 статьи 56</w:t>
        </w:r>
      </w:hyperlink>
      <w:r>
        <w:t xml:space="preserve"> Закона о контрактной системе в отношении участников конкурса с ограниченным участием наряду с требованиями, установленными </w:t>
      </w:r>
      <w:hyperlink r:id="rId41" w:history="1">
        <w:r>
          <w:rPr>
            <w:color w:val="0000FF"/>
          </w:rPr>
          <w:t>частью 1</w:t>
        </w:r>
      </w:hyperlink>
      <w:r>
        <w:t xml:space="preserve">, </w:t>
      </w:r>
      <w:hyperlink r:id="rId42" w:history="1">
        <w:r>
          <w:rPr>
            <w:color w:val="0000FF"/>
          </w:rPr>
          <w:t>частью 1.1 (при наличии такого требования) статьи 31</w:t>
        </w:r>
      </w:hyperlink>
      <w:r>
        <w:t xml:space="preserve"> Закона о контрактной системе, предъявляются дополнительные требования в соответствии с </w:t>
      </w:r>
      <w:hyperlink r:id="rId43" w:history="1">
        <w:r>
          <w:rPr>
            <w:color w:val="0000FF"/>
          </w:rPr>
          <w:t>частью 2 статьи 31</w:t>
        </w:r>
      </w:hyperlink>
      <w:r>
        <w:t xml:space="preserve"> Закона о контрактной системе.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BD60CF" w:rsidRDefault="00BD60CF">
      <w:pPr>
        <w:pStyle w:val="ConsPlusNormal"/>
        <w:spacing w:before="240"/>
        <w:ind w:firstLine="540"/>
        <w:jc w:val="both"/>
      </w:pPr>
      <w:proofErr w:type="gramStart"/>
      <w:r>
        <w:t xml:space="preserve">Согласно </w:t>
      </w:r>
      <w:hyperlink r:id="rId44" w:history="1">
        <w:r>
          <w:rPr>
            <w:color w:val="0000FF"/>
          </w:rPr>
          <w:t>части 2 статьи 31</w:t>
        </w:r>
      </w:hyperlink>
      <w:r>
        <w:t xml:space="preserve"> Закона о контрактной системе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 1) финансовых ресурсов для исполнения контракта;</w:t>
      </w:r>
      <w:proofErr w:type="gramEnd"/>
      <w:r>
        <w:t xml:space="preserve"> 2) на праве собственности или ином законном основании оборудования и других материальных ресурсов для исполнения контракта; 3) опыта работы, связанного с предметом контракта, и деловой репутации; 4) необходимого количества специалистов и иных работников определенного уровня квалификации для исполнения контракта.</w:t>
      </w:r>
    </w:p>
    <w:p w:rsidR="00BD60CF" w:rsidRDefault="00BD60CF">
      <w:pPr>
        <w:pStyle w:val="ConsPlusNormal"/>
        <w:spacing w:before="240"/>
        <w:ind w:firstLine="540"/>
        <w:jc w:val="both"/>
      </w:pPr>
      <w:proofErr w:type="gramStart"/>
      <w:r>
        <w:t xml:space="preserve">Пунктом 15.10 информационной карты Конкурсной документации установлены дополнительные требования к участникам закупки в соответствии с </w:t>
      </w:r>
      <w:hyperlink r:id="rId45" w:history="1">
        <w:r>
          <w:rPr>
            <w:color w:val="0000FF"/>
          </w:rPr>
          <w:t>пунктом 5</w:t>
        </w:r>
      </w:hyperlink>
      <w:r>
        <w:t xml:space="preserve"> Приложения N 2 постановления Правительства Российской Федерации от 04.02.2015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w:t>
      </w:r>
      <w:proofErr w:type="gramEnd"/>
      <w:r>
        <w:t xml:space="preserve">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(далее - Постановление Правительства N 99), а именно: </w:t>
      </w:r>
      <w:proofErr w:type="gramStart"/>
      <w:r>
        <w:t>"Наличие опыта исполнения (с учетом правопреемства) одного контракта (договора) за последние 3 года до даты подачи заявки на участие в соответствующем конкурсе на выполнение работ по строительству, реконструкции и капитальному ремонту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w:t>
      </w:r>
      <w:proofErr w:type="gramEnd"/>
      <w:r>
        <w:t xml:space="preserve"> При этом стоимость такого исполненного контракта (договора) составляет не менее 20 процентов начальной (максимальной) цены контракта (договора), на </w:t>
      </w:r>
      <w:proofErr w:type="gramStart"/>
      <w:r>
        <w:t>право</w:t>
      </w:r>
      <w:proofErr w:type="gramEnd"/>
      <w:r>
        <w:t xml:space="preserve"> заключить который проводится соответствующий конкурс".</w:t>
      </w:r>
    </w:p>
    <w:p w:rsidR="00BD60CF" w:rsidRDefault="00BD60CF">
      <w:pPr>
        <w:pStyle w:val="ConsPlusNormal"/>
        <w:spacing w:before="240"/>
        <w:ind w:firstLine="540"/>
        <w:jc w:val="both"/>
      </w:pPr>
      <w:r>
        <w:t xml:space="preserve">Согласно </w:t>
      </w:r>
      <w:hyperlink r:id="rId46" w:history="1">
        <w:r>
          <w:rPr>
            <w:color w:val="0000FF"/>
          </w:rPr>
          <w:t>пункту 5</w:t>
        </w:r>
      </w:hyperlink>
      <w:r>
        <w:t xml:space="preserve"> Приложения N 2 Постановления Правительства N 99 с целью подтверждения опыта, в составе заявки участника закупки должны быть представлены следующие документы: копия исполненного контракта (договора); </w:t>
      </w:r>
      <w:proofErr w:type="gramStart"/>
      <w:r>
        <w:t xml:space="preserve">копия акта (актов) выполненных работ, содержащего (содержащих) все обязательные реквизиты, установленные </w:t>
      </w:r>
      <w:hyperlink r:id="rId47"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t xml:space="preserve"> </w:t>
      </w:r>
      <w:proofErr w:type="gramStart"/>
      <w:r>
        <w:lastRenderedPageBreak/>
        <w:t>Указанный документ (документы) должен быть подписан (подписаны) не ранее чем за 3 года до даты окончания срока подачи заявок на участие в закупке;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w:t>
      </w:r>
      <w:proofErr w:type="gramEnd"/>
      <w: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BD60CF" w:rsidRDefault="00BD60CF">
      <w:pPr>
        <w:pStyle w:val="ConsPlusNormal"/>
        <w:spacing w:before="240"/>
        <w:ind w:firstLine="540"/>
        <w:jc w:val="both"/>
      </w:pPr>
      <w:r>
        <w:t>В соответствии с извещением об осуществлении закупки, Конкурсной документацией начальная (максимальная) цена контракта составляет 4 882 314 993 рубля.</w:t>
      </w:r>
    </w:p>
    <w:p w:rsidR="00BD60CF" w:rsidRDefault="00BD60CF">
      <w:pPr>
        <w:pStyle w:val="ConsPlusNormal"/>
        <w:spacing w:before="240"/>
        <w:ind w:firstLine="540"/>
        <w:jc w:val="both"/>
      </w:pPr>
      <w:r>
        <w:t>Также, пунктом 16.1. информационной карты Конкурсной документации установлен перечень документов входящих в состав заявки на участие в Конкурсе, в том числе:</w:t>
      </w:r>
    </w:p>
    <w:p w:rsidR="00BD60CF" w:rsidRDefault="00BD60CF">
      <w:pPr>
        <w:pStyle w:val="ConsPlusNormal"/>
        <w:spacing w:before="240"/>
        <w:ind w:firstLine="540"/>
        <w:jc w:val="both"/>
      </w:pPr>
      <w:r>
        <w:t xml:space="preserve">"копия исполненного контракта (договора). Стоимость исполненного контракта (договора), предоставляемого участником конкурса с ограниченным участием в соответствии с дополнительными требованиями согласно </w:t>
      </w:r>
      <w:hyperlink r:id="rId48" w:history="1">
        <w:r>
          <w:rPr>
            <w:color w:val="0000FF"/>
          </w:rPr>
          <w:t>п. 5</w:t>
        </w:r>
      </w:hyperlink>
      <w:r>
        <w:t xml:space="preserve"> Приложения N 2 к Постановлению Правительства РФ от 04.02.2015 N 99, должна составлять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закупка;</w:t>
      </w:r>
    </w:p>
    <w:p w:rsidR="00BD60CF" w:rsidRDefault="00BD60CF">
      <w:pPr>
        <w:pStyle w:val="ConsPlusNormal"/>
        <w:spacing w:before="240"/>
        <w:ind w:firstLine="540"/>
        <w:jc w:val="both"/>
      </w:pPr>
      <w:proofErr w:type="gramStart"/>
      <w:r>
        <w:t xml:space="preserve">копия акта (актов) выполненных работ, содержащего (содержащих) все обязательные реквизиты, установленные </w:t>
      </w:r>
      <w:hyperlink r:id="rId49" w:history="1">
        <w:r>
          <w:rPr>
            <w:color w:val="0000FF"/>
          </w:rPr>
          <w:t>частью 2 статьи 9</w:t>
        </w:r>
      </w:hyperlink>
      <w:r>
        <w:t xml:space="preserve"> Федерального закона от 06.12.2011 N 402-ФЗ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BD60CF" w:rsidRDefault="00BD60CF">
      <w:pPr>
        <w:pStyle w:val="ConsPlusNormal"/>
        <w:spacing w:before="240"/>
        <w:ind w:firstLine="540"/>
        <w:jc w:val="both"/>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BD60CF" w:rsidRDefault="00BD60CF">
      <w:pPr>
        <w:pStyle w:val="ConsPlusNormal"/>
        <w:spacing w:before="240"/>
        <w:ind w:firstLine="540"/>
        <w:jc w:val="both"/>
      </w:pPr>
      <w:r>
        <w:t>В соответствии с протоколом предквалификационного отбора от 21.11.2018 N ППО</w:t>
      </w:r>
      <w:proofErr w:type="gramStart"/>
      <w:r>
        <w:t>1</w:t>
      </w:r>
      <w:proofErr w:type="gramEnd"/>
      <w:r>
        <w:t xml:space="preserve"> для закупки N 0173200001418001318 заявка единственного участника ПАО "МБ" признана соответствующей единым и дополнительным требованиям, установленным частями 1, 1.1., 2 </w:t>
      </w:r>
      <w:hyperlink r:id="rId50" w:history="1">
        <w:r>
          <w:rPr>
            <w:color w:val="0000FF"/>
          </w:rPr>
          <w:t>статьи 31</w:t>
        </w:r>
      </w:hyperlink>
      <w:r>
        <w:t xml:space="preserve"> Закона о контрактной системе и требованиям Конкурсной документации.</w:t>
      </w:r>
    </w:p>
    <w:p w:rsidR="00BD60CF" w:rsidRDefault="00BD60CF">
      <w:pPr>
        <w:pStyle w:val="ConsPlusNormal"/>
        <w:spacing w:before="240"/>
        <w:ind w:firstLine="540"/>
        <w:jc w:val="both"/>
      </w:pPr>
      <w:proofErr w:type="gramStart"/>
      <w:r>
        <w:t xml:space="preserve">Вместе с тем, изучив заявку единственного участника ПАО "МБ", представленную на заседании Комиссии представителями Заказчика, Уполномоченного органа, установлено, что в составе заявки ПАО "МБ" не приложены документы, подтверждающие соответствие участника Конкурса дополнительным требованиям, установленным </w:t>
      </w:r>
      <w:hyperlink r:id="rId51" w:history="1">
        <w:r>
          <w:rPr>
            <w:color w:val="0000FF"/>
          </w:rPr>
          <w:t>Постановлением</w:t>
        </w:r>
      </w:hyperlink>
      <w:r>
        <w:t xml:space="preserve"> Правительства N 99, а именно отсутствуют копия (копии) акта (актов) выполненных работ, подтверждающего (подтверждающих) стоимость исполненного контракта (договора) и содержащего (содержащих) все обязательные реквизиты, установленные</w:t>
      </w:r>
      <w:proofErr w:type="gramEnd"/>
      <w:r>
        <w:t xml:space="preserve"> </w:t>
      </w:r>
      <w:hyperlink r:id="rId52" w:history="1">
        <w:r>
          <w:rPr>
            <w:color w:val="0000FF"/>
          </w:rPr>
          <w:t>частью 2 статьи 9</w:t>
        </w:r>
      </w:hyperlink>
      <w:r>
        <w:t xml:space="preserve"> Федерального закона от 06.12.2011 N 402-ФЗ "О бухгалтерском учете".</w:t>
      </w:r>
    </w:p>
    <w:p w:rsidR="00BD60CF" w:rsidRDefault="00BD60CF">
      <w:pPr>
        <w:pStyle w:val="ConsPlusNormal"/>
        <w:spacing w:before="240"/>
        <w:ind w:firstLine="540"/>
        <w:jc w:val="both"/>
      </w:pPr>
      <w:proofErr w:type="gramStart"/>
      <w:r>
        <w:t xml:space="preserve">Учитывая изложенное, Комиссия приходит к выводу о том, что действия </w:t>
      </w:r>
      <w:r>
        <w:lastRenderedPageBreak/>
        <w:t xml:space="preserve">Конкурсной комиссии, выразившиеся в неправомерном принятии решения о признании заявки ПАО "МБ" соответствующей дополнительным требованиям, установленным </w:t>
      </w:r>
      <w:hyperlink r:id="rId53" w:history="1">
        <w:r>
          <w:rPr>
            <w:color w:val="0000FF"/>
          </w:rPr>
          <w:t>частью 2 статьи 31</w:t>
        </w:r>
      </w:hyperlink>
      <w:r>
        <w:t xml:space="preserve"> Закона о контрактной системе и Конкурсной документацией, по результатам проведения предквалификационного отбора, не соответствуют </w:t>
      </w:r>
      <w:hyperlink r:id="rId54" w:history="1">
        <w:r>
          <w:rPr>
            <w:color w:val="0000FF"/>
          </w:rPr>
          <w:t>части 2 статьи 53</w:t>
        </w:r>
      </w:hyperlink>
      <w:r>
        <w:t xml:space="preserve"> и нарушают </w:t>
      </w:r>
      <w:hyperlink r:id="rId55" w:history="1">
        <w:r>
          <w:rPr>
            <w:color w:val="0000FF"/>
          </w:rPr>
          <w:t>часть 3 статьи 56</w:t>
        </w:r>
      </w:hyperlink>
      <w:r>
        <w:t xml:space="preserve"> Закона о контрактной системе, что содержит</w:t>
      </w:r>
      <w:proofErr w:type="gramEnd"/>
      <w:r>
        <w:t xml:space="preserve"> признаки состава административного правонарушения, предусмотренного </w:t>
      </w:r>
      <w:hyperlink r:id="rId56" w:history="1">
        <w:r>
          <w:rPr>
            <w:color w:val="0000FF"/>
          </w:rPr>
          <w:t>частью 2 статьи 7.30</w:t>
        </w:r>
      </w:hyperlink>
      <w:r>
        <w:t xml:space="preserve"> Кодекса Российской Федерации об административных правонарушениях.</w:t>
      </w:r>
    </w:p>
    <w:p w:rsidR="00BD60CF" w:rsidRDefault="00BD60CF">
      <w:pPr>
        <w:pStyle w:val="ConsPlusNormal"/>
        <w:spacing w:before="240"/>
        <w:ind w:firstLine="540"/>
        <w:jc w:val="both"/>
      </w:pPr>
      <w:r>
        <w:t xml:space="preserve">На основании изложенного и руководствуясь </w:t>
      </w:r>
      <w:hyperlink r:id="rId57" w:history="1">
        <w:r>
          <w:rPr>
            <w:color w:val="0000FF"/>
          </w:rPr>
          <w:t>частью 1 статьи 2</w:t>
        </w:r>
      </w:hyperlink>
      <w:r>
        <w:t xml:space="preserve">, </w:t>
      </w:r>
      <w:hyperlink r:id="rId58" w:history="1">
        <w:r>
          <w:rPr>
            <w:color w:val="0000FF"/>
          </w:rPr>
          <w:t>пунктом 1 части 15</w:t>
        </w:r>
      </w:hyperlink>
      <w:r>
        <w:t xml:space="preserve">, </w:t>
      </w:r>
      <w:hyperlink r:id="rId59" w:history="1">
        <w:r>
          <w:rPr>
            <w:color w:val="0000FF"/>
          </w:rPr>
          <w:t>пунктом 2 части 22 статьи 99</w:t>
        </w:r>
      </w:hyperlink>
      <w:r>
        <w:t xml:space="preserve">, </w:t>
      </w:r>
      <w:hyperlink r:id="rId60" w:history="1">
        <w:r>
          <w:rPr>
            <w:color w:val="0000FF"/>
          </w:rPr>
          <w:t>частью 8 статьи 106</w:t>
        </w:r>
      </w:hyperlink>
      <w:r>
        <w:t xml:space="preserve"> Закона о контрактной системе, Административным </w:t>
      </w:r>
      <w:hyperlink r:id="rId61" w:history="1">
        <w:r>
          <w:rPr>
            <w:color w:val="0000FF"/>
          </w:rPr>
          <w:t>регламентом</w:t>
        </w:r>
      </w:hyperlink>
      <w:r>
        <w:t xml:space="preserve"> Комиссия</w:t>
      </w:r>
    </w:p>
    <w:p w:rsidR="00BD60CF" w:rsidRDefault="00BD60CF">
      <w:pPr>
        <w:pStyle w:val="ConsPlusNormal"/>
        <w:jc w:val="center"/>
      </w:pPr>
    </w:p>
    <w:p w:rsidR="00BD60CF" w:rsidRDefault="00BD60CF">
      <w:pPr>
        <w:pStyle w:val="ConsPlusNormal"/>
        <w:jc w:val="center"/>
      </w:pPr>
      <w:r>
        <w:t>решила:</w:t>
      </w:r>
    </w:p>
    <w:p w:rsidR="00BD60CF" w:rsidRDefault="00BD60CF">
      <w:pPr>
        <w:pStyle w:val="ConsPlusNormal"/>
        <w:jc w:val="center"/>
      </w:pPr>
    </w:p>
    <w:p w:rsidR="00BD60CF" w:rsidRDefault="00BD60CF">
      <w:pPr>
        <w:pStyle w:val="ConsPlusNormal"/>
        <w:ind w:firstLine="540"/>
        <w:jc w:val="both"/>
      </w:pPr>
      <w:r>
        <w:t>1. Признать жалоб</w:t>
      </w:r>
      <w:proofErr w:type="gramStart"/>
      <w:r>
        <w:t>у ООО</w:t>
      </w:r>
      <w:proofErr w:type="gramEnd"/>
      <w:r>
        <w:t xml:space="preserve"> "Город Мебели" обоснованной.</w:t>
      </w:r>
    </w:p>
    <w:p w:rsidR="00BD60CF" w:rsidRDefault="00BD60CF">
      <w:pPr>
        <w:pStyle w:val="ConsPlusNormal"/>
        <w:spacing w:before="240"/>
        <w:ind w:firstLine="540"/>
        <w:jc w:val="both"/>
      </w:pPr>
      <w:r>
        <w:t xml:space="preserve">2. Признать в действиях Заказчика, Уполномоченного органа нарушения </w:t>
      </w:r>
      <w:hyperlink r:id="rId62" w:history="1">
        <w:r>
          <w:rPr>
            <w:color w:val="0000FF"/>
          </w:rPr>
          <w:t>части 6 статьи 30</w:t>
        </w:r>
      </w:hyperlink>
      <w:r>
        <w:t xml:space="preserve">, </w:t>
      </w:r>
      <w:hyperlink r:id="rId63" w:history="1">
        <w:r>
          <w:rPr>
            <w:color w:val="0000FF"/>
          </w:rPr>
          <w:t>части 3 статьи 56</w:t>
        </w:r>
      </w:hyperlink>
      <w:r>
        <w:t xml:space="preserve"> Закона о контрактной системе.</w:t>
      </w:r>
    </w:p>
    <w:p w:rsidR="00BD60CF" w:rsidRDefault="00BD60CF">
      <w:pPr>
        <w:pStyle w:val="ConsPlusNormal"/>
        <w:spacing w:before="240"/>
        <w:ind w:firstLine="540"/>
        <w:jc w:val="both"/>
      </w:pPr>
      <w:r>
        <w:t xml:space="preserve">3. Признать в действиях Конкурсной комиссии нарушение </w:t>
      </w:r>
      <w:hyperlink r:id="rId64" w:history="1">
        <w:r>
          <w:rPr>
            <w:color w:val="0000FF"/>
          </w:rPr>
          <w:t>части 3 статьи 56</w:t>
        </w:r>
      </w:hyperlink>
      <w:r>
        <w:t xml:space="preserve"> Закона о контрактной системе.</w:t>
      </w:r>
    </w:p>
    <w:p w:rsidR="00BD60CF" w:rsidRDefault="00BD60CF">
      <w:pPr>
        <w:pStyle w:val="ConsPlusNormal"/>
        <w:spacing w:before="240"/>
        <w:ind w:firstLine="540"/>
        <w:jc w:val="both"/>
      </w:pPr>
      <w:r>
        <w:t xml:space="preserve">4. Выдать Заказчику, Уполномоченному органу, Конкурсной комиссии предписание об устранении выявленных нарушений </w:t>
      </w:r>
      <w:hyperlink r:id="rId65" w:history="1">
        <w:r>
          <w:rPr>
            <w:color w:val="0000FF"/>
          </w:rPr>
          <w:t>Закона</w:t>
        </w:r>
      </w:hyperlink>
      <w:r>
        <w:t xml:space="preserve"> о контрактной системе.</w:t>
      </w:r>
    </w:p>
    <w:p w:rsidR="00BD60CF" w:rsidRDefault="00BD60CF">
      <w:pPr>
        <w:pStyle w:val="ConsPlusNormal"/>
        <w:spacing w:before="240"/>
        <w:ind w:firstLine="540"/>
        <w:jc w:val="both"/>
      </w:pPr>
      <w:r>
        <w:t>5. Передать материалы дела от 23.11.2018 N 18/44/105/1791 соответствующему должностному лицу Управления контроля размещения государственного заказа ФАС России для рассмотрения вопроса о возбуждении дел об административных правонарушениях.</w:t>
      </w:r>
    </w:p>
    <w:p w:rsidR="00BD60CF" w:rsidRDefault="00BD60CF">
      <w:pPr>
        <w:pStyle w:val="ConsPlusNormal"/>
        <w:spacing w:before="240"/>
        <w:ind w:firstLine="540"/>
        <w:jc w:val="both"/>
      </w:pPr>
      <w:r>
        <w:t>Настоящее решение может быть обжаловано в суде, арбитражном суде в течение трех месяцев в установленном законом порядке.</w:t>
      </w:r>
    </w:p>
    <w:p w:rsidR="00BD60CF" w:rsidRDefault="00BD60CF">
      <w:pPr>
        <w:pStyle w:val="ConsPlusNormal"/>
        <w:ind w:firstLine="540"/>
        <w:jc w:val="both"/>
      </w:pPr>
    </w:p>
    <w:p w:rsidR="00BD60CF" w:rsidRDefault="00BD60CF">
      <w:pPr>
        <w:pStyle w:val="ConsPlusNormal"/>
        <w:ind w:firstLine="540"/>
        <w:jc w:val="both"/>
      </w:pPr>
    </w:p>
    <w:p w:rsidR="00BD60CF" w:rsidRDefault="00BD60CF">
      <w:pPr>
        <w:pStyle w:val="ConsPlusNormal"/>
        <w:pBdr>
          <w:top w:val="single" w:sz="6" w:space="0" w:color="auto"/>
        </w:pBdr>
        <w:spacing w:before="100" w:after="100"/>
        <w:jc w:val="both"/>
        <w:rPr>
          <w:sz w:val="2"/>
          <w:szCs w:val="2"/>
        </w:rPr>
      </w:pPr>
    </w:p>
    <w:p w:rsidR="001552FE" w:rsidRDefault="00BD60CF"/>
    <w:sectPr w:rsidR="001552FE" w:rsidSect="00100E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CF"/>
    <w:rsid w:val="00536E16"/>
    <w:rsid w:val="005C5D8E"/>
    <w:rsid w:val="00957F33"/>
    <w:rsid w:val="00963F56"/>
    <w:rsid w:val="009B3926"/>
    <w:rsid w:val="00BD60CF"/>
    <w:rsid w:val="00CA5555"/>
    <w:rsid w:val="00CF6166"/>
    <w:rsid w:val="00D25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60CF"/>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BD60CF"/>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BD60C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60CF"/>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BD60CF"/>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BD60C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9798F7F0C4E319FE34A30D0D9F566083BAE6462D9D2FFB0634BC30F528F91BD1DA143A21A36F26082FACF4DA2089F480B186DB3342AF000lDi4F" TargetMode="External"/><Relationship Id="rId18" Type="http://schemas.openxmlformats.org/officeDocument/2006/relationships/hyperlink" Target="consultantplus://offline/ref=99798F7F0C4E319FE34A30D0D9F566083AA66065D2D5FFB0634BC30F528F91BD1DA143A21A37F46987FACF4DA2089F480B186DB3342AF000lDi4F" TargetMode="External"/><Relationship Id="rId26" Type="http://schemas.openxmlformats.org/officeDocument/2006/relationships/hyperlink" Target="consultantplus://offline/ref=99798F7F0C4E319FE34A30D0D9F566083BAE6462D9D2FFB0634BC30F528F91BD1DA143A21A36F36189FACF4DA2089F480B186DB3342AF000lDi4F" TargetMode="External"/><Relationship Id="rId39" Type="http://schemas.openxmlformats.org/officeDocument/2006/relationships/hyperlink" Target="consultantplus://offline/ref=99798F7F0C4E319FE34A30D0D9F566083BAE6462D9D2FFB0634BC30F528F91BD0FA11BAE1B32EB6189EF991CE4l5iDF" TargetMode="External"/><Relationship Id="rId21" Type="http://schemas.openxmlformats.org/officeDocument/2006/relationships/hyperlink" Target="consultantplus://offline/ref=99798F7F0C4E319FE34A30D0D9F566083BAF6066DFDCFFB0634BC30F528F91BD1DA143A21A36F26782FACF4DA2089F480B186DB3342AF000lDi4F" TargetMode="External"/><Relationship Id="rId34" Type="http://schemas.openxmlformats.org/officeDocument/2006/relationships/hyperlink" Target="consultantplus://offline/ref=99798F7F0C4E319FE34A30D0D9F566083BAE6462D9D2FFB0634BC30F528F91BD1DA143A21A37FD6681FACF4DA2089F480B186DB3342AF000lDi4F" TargetMode="External"/><Relationship Id="rId42" Type="http://schemas.openxmlformats.org/officeDocument/2006/relationships/hyperlink" Target="consultantplus://offline/ref=99798F7F0C4E319FE34A30D0D9F566083BAE6462D9D2FFB0634BC30F528F91BD1DA143A21A37F26081FACF4DA2089F480B186DB3342AF000lDi4F" TargetMode="External"/><Relationship Id="rId47" Type="http://schemas.openxmlformats.org/officeDocument/2006/relationships/hyperlink" Target="consultantplus://offline/ref=99798F7F0C4E319FE34A30D0D9F566083BAF6765D8DCFFB0634BC30F528F91BD1DA143A21A36F56981FACF4DA2089F480B186DB3342AF000lDi4F" TargetMode="External"/><Relationship Id="rId50" Type="http://schemas.openxmlformats.org/officeDocument/2006/relationships/hyperlink" Target="consultantplus://offline/ref=99798F7F0C4E319FE34A30D0D9F566083BAE6462D9D2FFB0634BC30F528F91BD1DA143A21A36F66285FACF4DA2089F480B186DB3342AF000lDi4F" TargetMode="External"/><Relationship Id="rId55" Type="http://schemas.openxmlformats.org/officeDocument/2006/relationships/hyperlink" Target="consultantplus://offline/ref=99798F7F0C4E319FE34A30D0D9F566083BAE6462D9D2FFB0634BC30F528F91BD1DA143A21A36F26087FACF4DA2089F480B186DB3342AF000lDi4F" TargetMode="External"/><Relationship Id="rId63" Type="http://schemas.openxmlformats.org/officeDocument/2006/relationships/hyperlink" Target="consultantplus://offline/ref=99798F7F0C4E319FE34A30D0D9F566083BAE6462D9D2FFB0634BC30F528F91BD1DA143A21A36F26087FACF4DA2089F480B186DB3342AF000lDi4F" TargetMode="External"/><Relationship Id="rId7" Type="http://schemas.openxmlformats.org/officeDocument/2006/relationships/hyperlink" Target="consultantplus://offline/ref=99798F7F0C4E319FE34A30D0D9F5660839A66366D2D4FFB0634BC30F528F91BD1DA143A21A36F26982FACF4DA2089F480B186DB3342AF000lDi4F" TargetMode="External"/><Relationship Id="rId2" Type="http://schemas.microsoft.com/office/2007/relationships/stylesWithEffects" Target="stylesWithEffects.xml"/><Relationship Id="rId16" Type="http://schemas.openxmlformats.org/officeDocument/2006/relationships/hyperlink" Target="consultantplus://offline/ref=99798F7F0C4E319FE34A30D0D9F566083BAE6462D9D2FFB0634BC30F528F91BD1DA143A01933FE35D0B5CE11E7598C4907186FBB28l2i8F" TargetMode="External"/><Relationship Id="rId29" Type="http://schemas.openxmlformats.org/officeDocument/2006/relationships/hyperlink" Target="consultantplus://offline/ref=99798F7F0C4E319FE34A30D0D9F566083BAE6462D9D2FFB0634BC30F528F91BD1DA143A61A31FE35D0B5CE11E7598C4907186FBB28l2i8F" TargetMode="External"/><Relationship Id="rId1" Type="http://schemas.openxmlformats.org/officeDocument/2006/relationships/styles" Target="styles.xml"/><Relationship Id="rId6" Type="http://schemas.openxmlformats.org/officeDocument/2006/relationships/hyperlink" Target="consultantplus://offline/ref=99798F7F0C4E319FE34A30D0D9F566083BAE6462D9D2FFB0634BC30F528F91BD1DA143A21A37F16AD5A0DF49EB5C96570F0E73B92A2AlFi0F" TargetMode="External"/><Relationship Id="rId11" Type="http://schemas.openxmlformats.org/officeDocument/2006/relationships/hyperlink" Target="consultantplus://offline/ref=99798F7F0C4E319FE34A30D0D9F566083BAE6462D9D2FFB0634BC30F528F91BD1DA143A21A36F26087FACF4DA2089F480B186DB3342AF000lDi4F" TargetMode="External"/><Relationship Id="rId24" Type="http://schemas.openxmlformats.org/officeDocument/2006/relationships/hyperlink" Target="consultantplus://offline/ref=99798F7F0C4E319FE34A30D0D9F566083BAE646ADBD4FFB0634BC30F528F91BD1DA143A41831F06AD5A0DF49EB5C96570F0E73B92A2AlFi0F" TargetMode="External"/><Relationship Id="rId32" Type="http://schemas.openxmlformats.org/officeDocument/2006/relationships/hyperlink" Target="consultantplus://offline/ref=99798F7F0C4E319FE34A30D0D9F566083BAE646ADBD4FFB0634BC30F528F91BD1DA143A7133FF66AD5A0DF49EB5C96570F0E73B92A2AlFi0F" TargetMode="External"/><Relationship Id="rId37" Type="http://schemas.openxmlformats.org/officeDocument/2006/relationships/hyperlink" Target="consultantplus://offline/ref=99798F7F0C4E319FE34A30D0D9F566083BAE646ADBD4FFB0634BC30F528F91BD1DA143A7133FF66AD5A0DF49EB5C96570F0E73B92A2AlFi0F" TargetMode="External"/><Relationship Id="rId40" Type="http://schemas.openxmlformats.org/officeDocument/2006/relationships/hyperlink" Target="consultantplus://offline/ref=99798F7F0C4E319FE34A30D0D9F566083BAE6462D9D2FFB0634BC30F528F91BD1DA143A21A37FD6887FACF4DA2089F480B186DB3342AF000lDi4F" TargetMode="External"/><Relationship Id="rId45" Type="http://schemas.openxmlformats.org/officeDocument/2006/relationships/hyperlink" Target="consultantplus://offline/ref=99798F7F0C4E319FE34A30D0D9F566083AAD6661DCD2FFB0634BC30F528F91BD1DA143A21A36F56286FACF4DA2089F480B186DB3342AF000lDi4F" TargetMode="External"/><Relationship Id="rId53" Type="http://schemas.openxmlformats.org/officeDocument/2006/relationships/hyperlink" Target="consultantplus://offline/ref=99798F7F0C4E319FE34A30D0D9F566083BAE6462D9D2FFB0634BC30F528F91BD1DA143A21A36F66585FACF4DA2089F480B186DB3342AF000lDi4F" TargetMode="External"/><Relationship Id="rId58" Type="http://schemas.openxmlformats.org/officeDocument/2006/relationships/hyperlink" Target="consultantplus://offline/ref=99798F7F0C4E319FE34A30D0D9F566083BAE6462D9D2FFB0634BC30F528F91BD1DA143A21A37F16AD5A0DF49EB5C96570F0E73B92A2AlFi0F" TargetMode="External"/><Relationship Id="rId66"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99798F7F0C4E319FE34A30D0D9F566083BAE6462D9D2FFB0634BC30F528F91BD1DA143A21A36F66987FACF4DA2089F480B186DB3342AF000lDi4F" TargetMode="External"/><Relationship Id="rId23" Type="http://schemas.openxmlformats.org/officeDocument/2006/relationships/hyperlink" Target="consultantplus://offline/ref=99798F7F0C4E319FE34A30D0D9F566083BAE6462D9D2FFB0634BC30F528F91BD1DA143A21A36F26087FACF4DA2089F480B186DB3342AF000lDi4F" TargetMode="External"/><Relationship Id="rId28" Type="http://schemas.openxmlformats.org/officeDocument/2006/relationships/hyperlink" Target="consultantplus://offline/ref=99798F7F0C4E319FE34A30D0D9F566083BAE6462D9D2FFB0634BC30F528F91BD1DA143A61A31FE35D0B5CE11E7598C4907186FBB28l2i8F" TargetMode="External"/><Relationship Id="rId36" Type="http://schemas.openxmlformats.org/officeDocument/2006/relationships/hyperlink" Target="consultantplus://offline/ref=99798F7F0C4E319FE34A30D0D9F566083BAE6462D9D2FFB0634BC30F528F91BD1DA143A21A37FD6681FACF4DA2089F480B186DB3342AF000lDi4F" TargetMode="External"/><Relationship Id="rId49" Type="http://schemas.openxmlformats.org/officeDocument/2006/relationships/hyperlink" Target="consultantplus://offline/ref=99798F7F0C4E319FE34A30D0D9F566083BAF6765D8DCFFB0634BC30F528F91BD1DA143A21A36F56981FACF4DA2089F480B186DB3342AF000lDi4F" TargetMode="External"/><Relationship Id="rId57" Type="http://schemas.openxmlformats.org/officeDocument/2006/relationships/hyperlink" Target="consultantplus://offline/ref=99798F7F0C4E319FE34A30D0D9F566083BAE6462D9D2FFB0634BC30F528F91BD1DA143A21A36F56382FACF4DA2089F480B186DB3342AF000lDi4F" TargetMode="External"/><Relationship Id="rId61" Type="http://schemas.openxmlformats.org/officeDocument/2006/relationships/hyperlink" Target="consultantplus://offline/ref=99798F7F0C4E319FE34A30D0D9F5660839A66366D2D4FFB0634BC30F528F91BD1DA143A21A36F56083FACF4DA2089F480B186DB3342AF000lDi4F" TargetMode="External"/><Relationship Id="rId10" Type="http://schemas.openxmlformats.org/officeDocument/2006/relationships/hyperlink" Target="consultantplus://offline/ref=99798F7F0C4E319FE34A30D0D9F566083BAE6462D9D2FFB0634BC30F528F91BD0FA11BAE1B32EB6189EF991CE4l5iDF" TargetMode="External"/><Relationship Id="rId19" Type="http://schemas.openxmlformats.org/officeDocument/2006/relationships/hyperlink" Target="consultantplus://offline/ref=99798F7F0C4E319FE34A30D0D9F566083BAF6066DFDCFFB0634BC30F528F91BD1DA143A21D36F26AD5A0DF49EB5C96570F0E73B92A2AlFi0F" TargetMode="External"/><Relationship Id="rId31" Type="http://schemas.openxmlformats.org/officeDocument/2006/relationships/hyperlink" Target="consultantplus://offline/ref=99798F7F0C4E319FE34A30D0D9F566083BAE6462D9D2FFB0634BC30F528F91BD1DA143A21A36F26087FACF4DA2089F480B186DB3342AF000lDi4F" TargetMode="External"/><Relationship Id="rId44" Type="http://schemas.openxmlformats.org/officeDocument/2006/relationships/hyperlink" Target="consultantplus://offline/ref=99798F7F0C4E319FE34A30D0D9F566083BAE6462D9D2FFB0634BC30F528F91BD1DA143A21A36F66585FACF4DA2089F480B186DB3342AF000lDi4F" TargetMode="External"/><Relationship Id="rId52" Type="http://schemas.openxmlformats.org/officeDocument/2006/relationships/hyperlink" Target="consultantplus://offline/ref=99798F7F0C4E319FE34A30D0D9F566083BAF6765D8DCFFB0634BC30F528F91BD1DA143A21A36F56981FACF4DA2089F480B186DB3342AF000lDi4F" TargetMode="External"/><Relationship Id="rId60" Type="http://schemas.openxmlformats.org/officeDocument/2006/relationships/hyperlink" Target="consultantplus://offline/ref=99798F7F0C4E319FE34A30D0D9F566083BAE6462D9D2FFB0634BC30F528F91BD1DA143A21A35F26AD5A0DF49EB5C96570F0E73B92A2AlFi0F" TargetMode="External"/><Relationship Id="rId65" Type="http://schemas.openxmlformats.org/officeDocument/2006/relationships/hyperlink" Target="consultantplus://offline/ref=99798F7F0C4E319FE34A30D0D9F566083BAE6462D9D2FFB0634BC30F528F91BD0FA11BAE1B32EB6189EF991CE4l5iDF" TargetMode="External"/><Relationship Id="rId4" Type="http://schemas.openxmlformats.org/officeDocument/2006/relationships/webSettings" Target="webSettings.xml"/><Relationship Id="rId9" Type="http://schemas.openxmlformats.org/officeDocument/2006/relationships/hyperlink" Target="consultantplus://offline/ref=99798F7F0C4E319FE34A30D0D9F566083BAE6462D9D2FFB0634BC30F528F91BD1DA143A21A37F16AD5A0DF49EB5C96570F0E73B92A2AlFi0F" TargetMode="External"/><Relationship Id="rId14" Type="http://schemas.openxmlformats.org/officeDocument/2006/relationships/hyperlink" Target="consultantplus://offline/ref=99798F7F0C4E319FE34A30D0D9F566083BAE6462D9D2FFB0634BC30F528F91BD1DA143A21A36F36184FACF4DA2089F480B186DB3342AF000lDi4F" TargetMode="External"/><Relationship Id="rId22" Type="http://schemas.openxmlformats.org/officeDocument/2006/relationships/hyperlink" Target="consultantplus://offline/ref=99798F7F0C4E319FE34A30D0D9F566083BAE6462D9D2FFB0634BC30F528F91BD1DA143A21A36F36184FACF4DA2089F480B186DB3342AF000lDi4F" TargetMode="External"/><Relationship Id="rId27" Type="http://schemas.openxmlformats.org/officeDocument/2006/relationships/hyperlink" Target="consultantplus://offline/ref=99798F7F0C4E319FE34A30D0D9F566083BAE6462D9D2FFB0634BC30F528F91BD1DA143A21A36F36384FACF4DA2089F480B186DB3342AF000lDi4F" TargetMode="External"/><Relationship Id="rId30" Type="http://schemas.openxmlformats.org/officeDocument/2006/relationships/hyperlink" Target="consultantplus://offline/ref=99798F7F0C4E319FE34A30D0D9F566083BAE6462D9D2FFB0634BC30F528F91BD1DA143A21A36F36189FACF4DA2089F480B186DB3342AF000lDi4F" TargetMode="External"/><Relationship Id="rId35" Type="http://schemas.openxmlformats.org/officeDocument/2006/relationships/hyperlink" Target="consultantplus://offline/ref=99798F7F0C4E319FE34A30D0D9F566083BAE6462D9D2FFB0634BC30F528F91BD1DA143A21A37FD6788FACF4DA2089F480B186DB3342AF000lDi4F" TargetMode="External"/><Relationship Id="rId43" Type="http://schemas.openxmlformats.org/officeDocument/2006/relationships/hyperlink" Target="consultantplus://offline/ref=99798F7F0C4E319FE34A30D0D9F566083BAE6462D9D2FFB0634BC30F528F91BD1DA143A21A36F66585FACF4DA2089F480B186DB3342AF000lDi4F" TargetMode="External"/><Relationship Id="rId48" Type="http://schemas.openxmlformats.org/officeDocument/2006/relationships/hyperlink" Target="consultantplus://offline/ref=99798F7F0C4E319FE34A30D0D9F566083AAD6661DCD2FFB0634BC30F528F91BD1DA143A21A36F56286FACF4DA2089F480B186DB3342AF000lDi4F" TargetMode="External"/><Relationship Id="rId56" Type="http://schemas.openxmlformats.org/officeDocument/2006/relationships/hyperlink" Target="consultantplus://offline/ref=99798F7F0C4E319FE34A30D0D9F566083BAE646ADBD4FFB0634BC30F528F91BD1DA143A7133EF66AD5A0DF49EB5C96570F0E73B92A2AlFi0F" TargetMode="External"/><Relationship Id="rId64" Type="http://schemas.openxmlformats.org/officeDocument/2006/relationships/hyperlink" Target="consultantplus://offline/ref=99798F7F0C4E319FE34A30D0D9F566083BAE6462D9D2FFB0634BC30F528F91BD1DA143A21A36F26087FACF4DA2089F480B186DB3342AF000lDi4F" TargetMode="External"/><Relationship Id="rId8" Type="http://schemas.openxmlformats.org/officeDocument/2006/relationships/hyperlink" Target="consultantplus://offline/ref=99798F7F0C4E319FE34A30D0D9F566083BAE6462D9D2FFB0634BC30F528F91BD0FA11BAE1B32EB6189EF991CE4l5iDF" TargetMode="External"/><Relationship Id="rId51" Type="http://schemas.openxmlformats.org/officeDocument/2006/relationships/hyperlink" Target="consultantplus://offline/ref=99798F7F0C4E319FE34A30D0D9F566083AAD6661DCD2FFB0634BC30F528F91BD0FA11BAE1B32EB6189EF991CE4l5iDF" TargetMode="External"/><Relationship Id="rId3" Type="http://schemas.openxmlformats.org/officeDocument/2006/relationships/settings" Target="settings.xml"/><Relationship Id="rId12" Type="http://schemas.openxmlformats.org/officeDocument/2006/relationships/hyperlink" Target="consultantplus://offline/ref=99798F7F0C4E319FE34A30D0D9F566083BAE6462D9D2FFB0634BC30F528F91BD0FA11BAE1B32EB6189EF991CE4l5iDF" TargetMode="External"/><Relationship Id="rId17" Type="http://schemas.openxmlformats.org/officeDocument/2006/relationships/hyperlink" Target="consultantplus://offline/ref=99798F7F0C4E319FE34A30D0D9F566083BAE6462D9D2FFB0634BC30F528F91BD1DA143A21A37F26084FACF4DA2089F480B186DB3342AF000lDi4F" TargetMode="External"/><Relationship Id="rId25" Type="http://schemas.openxmlformats.org/officeDocument/2006/relationships/hyperlink" Target="consultantplus://offline/ref=99798F7F0C4E319FE34A30D0D9F566083BAE6462D9D2FFB0634BC30F528F91BD0FA11BAE1B32EB6189EF991CE4l5iDF" TargetMode="External"/><Relationship Id="rId33" Type="http://schemas.openxmlformats.org/officeDocument/2006/relationships/hyperlink" Target="consultantplus://offline/ref=99798F7F0C4E319FE34A30D0D9F566083BAE6462D9D2FFB0634BC30F528F91BD1DA143A21A37FD6788FACF4DA2089F480B186DB3342AF000lDi4F" TargetMode="External"/><Relationship Id="rId38" Type="http://schemas.openxmlformats.org/officeDocument/2006/relationships/hyperlink" Target="consultantplus://offline/ref=99798F7F0C4E319FE34A30D0D9F566083BAE6462D9D2FFB0634BC30F528F91BD1DA143A21A36F36782FACF4DA2089F480B186DB3342AF000lDi4F" TargetMode="External"/><Relationship Id="rId46" Type="http://schemas.openxmlformats.org/officeDocument/2006/relationships/hyperlink" Target="consultantplus://offline/ref=99798F7F0C4E319FE34A30D0D9F566083AAD6661DCD2FFB0634BC30F528F91BD1DA143A21A36F56286FACF4DA2089F480B186DB3342AF000lDi4F" TargetMode="External"/><Relationship Id="rId59" Type="http://schemas.openxmlformats.org/officeDocument/2006/relationships/hyperlink" Target="consultantplus://offline/ref=99798F7F0C4E319FE34A30D0D9F566083BAE6462D9D2FFB0634BC30F528F91BD1DA143A21A37F16583FACF4DA2089F480B186DB3342AF000lDi4F" TargetMode="External"/><Relationship Id="rId67" Type="http://schemas.openxmlformats.org/officeDocument/2006/relationships/theme" Target="theme/theme1.xml"/><Relationship Id="rId20" Type="http://schemas.openxmlformats.org/officeDocument/2006/relationships/hyperlink" Target="consultantplus://offline/ref=99798F7F0C4E319FE34A30D0D9F566083BAF6066DFDCFFB0634BC30F528F91BD1DA143A01A37FE35D0B5CE11E7598C4907186FBB28l2i8F" TargetMode="External"/><Relationship Id="rId41" Type="http://schemas.openxmlformats.org/officeDocument/2006/relationships/hyperlink" Target="consultantplus://offline/ref=99798F7F0C4E319FE34A30D0D9F566083BAE6462D9D2FFB0634BC30F528F91BD1DA143A21A36F66284FACF4DA2089F480B186DB3342AF000lDi4F" TargetMode="External"/><Relationship Id="rId54" Type="http://schemas.openxmlformats.org/officeDocument/2006/relationships/hyperlink" Target="consultantplus://offline/ref=99798F7F0C4E319FE34A30D0D9F566083BAE6462D9D2FFB0634BC30F528F91BD1DA143A21A36F36782FACF4DA2089F480B186DB3342AF000lDi4F" TargetMode="External"/><Relationship Id="rId62" Type="http://schemas.openxmlformats.org/officeDocument/2006/relationships/hyperlink" Target="consultantplus://offline/ref=99798F7F0C4E319FE34A30D0D9F566083BAE6462D9D2FFB0634BC30F528F91BD1DA143A21A37FD6681FACF4DA2089F480B186DB3342AF000lDi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5001</Words>
  <Characters>28511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2020-08-14T05:34:00Z</dcterms:created>
  <dcterms:modified xsi:type="dcterms:W3CDTF">2020-08-14T05:35:00Z</dcterms:modified>
</cp:coreProperties>
</file>