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59" w:rsidRDefault="00610159">
      <w:pPr>
        <w:pStyle w:val="ConsPlusTitlePage"/>
      </w:pPr>
      <w:r>
        <w:t xml:space="preserve">Документ предоставлен </w:t>
      </w:r>
      <w:hyperlink r:id="rId5" w:history="1">
        <w:r>
          <w:rPr>
            <w:color w:val="0000FF"/>
          </w:rPr>
          <w:t>КонсультантПлюс</w:t>
        </w:r>
      </w:hyperlink>
      <w:r>
        <w:br/>
      </w:r>
    </w:p>
    <w:p w:rsidR="00610159" w:rsidRDefault="00610159">
      <w:pPr>
        <w:pStyle w:val="ConsPlusNormal"/>
        <w:ind w:firstLine="540"/>
        <w:jc w:val="both"/>
        <w:outlineLvl w:val="0"/>
      </w:pPr>
    </w:p>
    <w:p w:rsidR="00610159" w:rsidRDefault="00610159">
      <w:pPr>
        <w:pStyle w:val="ConsPlusTitle"/>
        <w:jc w:val="center"/>
      </w:pPr>
      <w:r>
        <w:t>УПРАВЛЕНИЕ ФЕДЕРАЛЬНОЙ АНТИМОНОПОЛЬНОЙ СЛУЖБЫ</w:t>
      </w:r>
    </w:p>
    <w:p w:rsidR="00610159" w:rsidRDefault="00610159">
      <w:pPr>
        <w:pStyle w:val="ConsPlusTitle"/>
        <w:jc w:val="center"/>
      </w:pPr>
      <w:r>
        <w:t>ПО АМУРСКОЙ ОБЛАСТИ</w:t>
      </w:r>
    </w:p>
    <w:p w:rsidR="00610159" w:rsidRDefault="00610159">
      <w:pPr>
        <w:pStyle w:val="ConsPlusTitle"/>
        <w:jc w:val="center"/>
      </w:pPr>
    </w:p>
    <w:p w:rsidR="00610159" w:rsidRDefault="00610159">
      <w:pPr>
        <w:pStyle w:val="ConsPlusTitle"/>
        <w:jc w:val="center"/>
      </w:pPr>
      <w:r>
        <w:t>РЕШЕНИЕ</w:t>
      </w:r>
    </w:p>
    <w:p w:rsidR="00610159" w:rsidRDefault="00610159">
      <w:pPr>
        <w:pStyle w:val="ConsPlusTitle"/>
        <w:jc w:val="center"/>
      </w:pPr>
      <w:r>
        <w:t>от 25 октября 2018 г. по делу N ЖМ-129/2018</w:t>
      </w:r>
    </w:p>
    <w:p w:rsidR="00610159" w:rsidRDefault="00610159">
      <w:pPr>
        <w:pStyle w:val="ConsPlusNormal"/>
        <w:ind w:firstLine="540"/>
        <w:jc w:val="both"/>
      </w:pPr>
    </w:p>
    <w:p w:rsidR="00610159" w:rsidRDefault="00610159">
      <w:pPr>
        <w:pStyle w:val="ConsPlusNormal"/>
        <w:ind w:firstLine="540"/>
        <w:jc w:val="both"/>
      </w:pPr>
      <w:r>
        <w:t>(в полном объеме изготовлено 30.10.2018)</w:t>
      </w:r>
    </w:p>
    <w:p w:rsidR="00610159" w:rsidRDefault="00610159">
      <w:pPr>
        <w:pStyle w:val="ConsPlusNormal"/>
        <w:spacing w:before="220"/>
        <w:ind w:firstLine="540"/>
        <w:jc w:val="both"/>
      </w:pPr>
      <w:r>
        <w:t xml:space="preserve">Комиссия управления Федеральной антимонопольной службы по Амурской области (далее - </w:t>
      </w:r>
      <w:proofErr w:type="gramStart"/>
      <w:r>
        <w:t>Амурское</w:t>
      </w:r>
      <w:proofErr w:type="gramEnd"/>
      <w:r>
        <w:t xml:space="preserve"> УФАС России) по контролю в сфере закупок в составе:</w:t>
      </w:r>
    </w:p>
    <w:p w:rsidR="00610159" w:rsidRDefault="00610159">
      <w:pPr>
        <w:pStyle w:val="ConsPlusNormal"/>
        <w:spacing w:before="220"/>
        <w:ind w:firstLine="540"/>
        <w:jc w:val="both"/>
      </w:pPr>
      <w:r>
        <w:t>Д.А. - председателя комиссии, руководителя управления;</w:t>
      </w:r>
    </w:p>
    <w:p w:rsidR="00610159" w:rsidRDefault="00610159">
      <w:pPr>
        <w:pStyle w:val="ConsPlusNormal"/>
        <w:spacing w:before="220"/>
        <w:ind w:firstLine="540"/>
        <w:jc w:val="both"/>
      </w:pPr>
      <w:r>
        <w:t>Г. - ведущего специалиста - эксперта отдела контроля закупок,</w:t>
      </w:r>
    </w:p>
    <w:p w:rsidR="00610159" w:rsidRDefault="00610159">
      <w:pPr>
        <w:pStyle w:val="ConsPlusNormal"/>
        <w:spacing w:before="220"/>
        <w:ind w:firstLine="540"/>
        <w:jc w:val="both"/>
      </w:pPr>
      <w:r>
        <w:t>Л. - специалиста - эксперта отдела контроля закупок,</w:t>
      </w:r>
    </w:p>
    <w:p w:rsidR="00610159" w:rsidRDefault="00610159">
      <w:pPr>
        <w:pStyle w:val="ConsPlusNormal"/>
        <w:spacing w:before="220"/>
        <w:ind w:firstLine="540"/>
        <w:jc w:val="both"/>
      </w:pPr>
      <w:r>
        <w:t>в присутствии представителей:</w:t>
      </w:r>
    </w:p>
    <w:p w:rsidR="00610159" w:rsidRDefault="00610159">
      <w:pPr>
        <w:pStyle w:val="ConsPlusNormal"/>
        <w:spacing w:before="220"/>
        <w:ind w:firstLine="540"/>
        <w:jc w:val="both"/>
      </w:pPr>
      <w:r>
        <w:t>от муниципального заказчика: З., действующего на основании доверенности N 74 от 07.12.2017;</w:t>
      </w:r>
    </w:p>
    <w:p w:rsidR="00610159" w:rsidRDefault="00610159">
      <w:pPr>
        <w:pStyle w:val="ConsPlusNormal"/>
        <w:spacing w:before="220"/>
        <w:ind w:firstLine="540"/>
        <w:jc w:val="both"/>
      </w:pPr>
      <w:r>
        <w:t>от заявителя: генерального директор</w:t>
      </w:r>
      <w:proofErr w:type="gramStart"/>
      <w:r>
        <w:t>а ООО</w:t>
      </w:r>
      <w:proofErr w:type="gramEnd"/>
      <w:r>
        <w:t xml:space="preserve"> "М": Д.Н., действующей на основании прав по должности; М., действующей на основании доверенности от 12.10.2018;</w:t>
      </w:r>
    </w:p>
    <w:p w:rsidR="00610159" w:rsidRDefault="00610159">
      <w:pPr>
        <w:pStyle w:val="ConsPlusNormal"/>
        <w:spacing w:before="220"/>
        <w:ind w:firstLine="540"/>
        <w:jc w:val="both"/>
      </w:pPr>
      <w:r>
        <w:t>(лицам, присутствующим на заседании, разъяснены права, порядок рассмотрения дела, сообщено о веден</w:t>
      </w:r>
      <w:proofErr w:type="gramStart"/>
      <w:r>
        <w:t>ии ау</w:t>
      </w:r>
      <w:proofErr w:type="gramEnd"/>
      <w:r>
        <w:t>дио- и видеозаписи заседания Комиссии Амурского УФАС России),</w:t>
      </w:r>
    </w:p>
    <w:p w:rsidR="00610159" w:rsidRDefault="00610159">
      <w:pPr>
        <w:pStyle w:val="ConsPlusNormal"/>
        <w:spacing w:before="220"/>
        <w:ind w:firstLine="540"/>
        <w:jc w:val="both"/>
      </w:pPr>
      <w:r>
        <w:t>рассмотрела поступившую в Амурское УФАС России от ООО "М" жалобу на действия муниципального заказчика - муниципального казенного предприятия города Благовещенска "Г" (далее - МКП г. Благовещенска "ГСТК")</w:t>
      </w:r>
    </w:p>
    <w:p w:rsidR="00610159" w:rsidRDefault="00610159">
      <w:pPr>
        <w:pStyle w:val="ConsPlusNormal"/>
        <w:spacing w:before="220"/>
        <w:ind w:firstLine="540"/>
        <w:jc w:val="both"/>
      </w:pPr>
      <w:proofErr w:type="gramStart"/>
      <w:r>
        <w:t xml:space="preserve">при осуществлении закупки в форме открытого конкурса "Оказание услуг по уборке территории общего пользования города Благовещенска", объявленной извещением N 0523300002018000173 от 07.09.2018 на официальном сайте Единой информационной системы в сфере закупок www.zakupki.gov.ru, выразившиеся, по мнению заявителя, в нарушении положений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w:t>
      </w:r>
      <w:proofErr w:type="gramEnd"/>
      <w:r>
        <w:t xml:space="preserve"> и муниципальных нужд" (далее - Закон о контрактной системе), а именно: неправомерном принятии решения об уклонении победителя торгов - ООО "М" от заключения контракта.</w:t>
      </w:r>
    </w:p>
    <w:p w:rsidR="00610159" w:rsidRDefault="00610159">
      <w:pPr>
        <w:pStyle w:val="ConsPlusNormal"/>
        <w:spacing w:before="220"/>
        <w:ind w:firstLine="540"/>
        <w:jc w:val="both"/>
      </w:pPr>
      <w:r>
        <w:t>Муниципальный заказчик представил письменные пояснения по доводам жалобы, которые приобщены к материалам дела. На заседании Комиссии Амурского УФАС России представитель заказчика поддержал позицию, изложенную в письменных пояснениях. Считает действия заказчика соответствующими требованиям действующего законодательства. Просит признать жалобу необоснованной.</w:t>
      </w:r>
    </w:p>
    <w:p w:rsidR="00610159" w:rsidRDefault="00610159">
      <w:pPr>
        <w:pStyle w:val="ConsPlusNormal"/>
        <w:spacing w:before="220"/>
        <w:ind w:firstLine="540"/>
        <w:jc w:val="both"/>
      </w:pPr>
      <w:r>
        <w:t>Представитель заявителя ООО "М" поддержал доводы, изложенные в жалобе, представил на заседании Комиссии Амурского УФАС России дополнительное пояснение по поданной жалобе.</w:t>
      </w:r>
    </w:p>
    <w:p w:rsidR="00610159" w:rsidRDefault="00610159">
      <w:pPr>
        <w:pStyle w:val="ConsPlusNormal"/>
        <w:spacing w:before="220"/>
        <w:ind w:firstLine="540"/>
        <w:jc w:val="both"/>
      </w:pPr>
      <w:r>
        <w:t>В рассмотрении дела объявлен перерыв до 16:00 25.10.2018.</w:t>
      </w:r>
    </w:p>
    <w:p w:rsidR="00610159" w:rsidRDefault="00610159">
      <w:pPr>
        <w:pStyle w:val="ConsPlusNormal"/>
        <w:spacing w:before="220"/>
        <w:ind w:firstLine="540"/>
        <w:jc w:val="both"/>
      </w:pPr>
      <w:r>
        <w:t xml:space="preserve">Комиссия Амурского УФАС России, рассмотрев жалобу, заслушав доводы сторон, исследовав </w:t>
      </w:r>
      <w:r>
        <w:lastRenderedPageBreak/>
        <w:t xml:space="preserve">материалы дела, проведя в соответствии с </w:t>
      </w:r>
      <w:hyperlink r:id="rId7" w:history="1">
        <w:r>
          <w:rPr>
            <w:color w:val="0000FF"/>
          </w:rPr>
          <w:t>частями 3</w:t>
        </w:r>
      </w:hyperlink>
      <w:r>
        <w:t xml:space="preserve">, </w:t>
      </w:r>
      <w:hyperlink r:id="rId8" w:history="1">
        <w:r>
          <w:rPr>
            <w:color w:val="0000FF"/>
          </w:rPr>
          <w:t>15 статьи 99</w:t>
        </w:r>
      </w:hyperlink>
      <w:r>
        <w:t xml:space="preserve"> Закона о контрактной системе внеплановую проверку закупки</w:t>
      </w:r>
    </w:p>
    <w:p w:rsidR="00610159" w:rsidRDefault="00610159">
      <w:pPr>
        <w:pStyle w:val="ConsPlusNormal"/>
        <w:jc w:val="center"/>
      </w:pPr>
    </w:p>
    <w:p w:rsidR="00610159" w:rsidRDefault="00610159">
      <w:pPr>
        <w:pStyle w:val="ConsPlusNormal"/>
        <w:jc w:val="center"/>
      </w:pPr>
      <w:r>
        <w:t>установила:</w:t>
      </w:r>
    </w:p>
    <w:p w:rsidR="00610159" w:rsidRDefault="00610159">
      <w:pPr>
        <w:pStyle w:val="ConsPlusNormal"/>
        <w:jc w:val="center"/>
      </w:pPr>
    </w:p>
    <w:p w:rsidR="00610159" w:rsidRDefault="00610159">
      <w:pPr>
        <w:pStyle w:val="ConsPlusNormal"/>
        <w:ind w:firstLine="540"/>
        <w:jc w:val="both"/>
      </w:pPr>
      <w:r>
        <w:t>07.09.2018 муниципальным заказчиком - МКП г. Благовещенска "ГСТК" опубликовано извещение N 0523300002018000173 о проведении открытого конкурса и конкурсная документация на оказание услуг по уборке территории общего пользования города Благовещенска.</w:t>
      </w:r>
    </w:p>
    <w:p w:rsidR="00610159" w:rsidRDefault="00610159">
      <w:pPr>
        <w:pStyle w:val="ConsPlusNormal"/>
        <w:spacing w:before="220"/>
        <w:ind w:firstLine="540"/>
        <w:jc w:val="both"/>
      </w:pPr>
      <w:r>
        <w:t>Начальная цена контракта составляет 31 890 102,88 руб.</w:t>
      </w:r>
    </w:p>
    <w:p w:rsidR="00610159" w:rsidRDefault="00610159">
      <w:pPr>
        <w:pStyle w:val="ConsPlusNormal"/>
        <w:spacing w:before="220"/>
        <w:ind w:firstLine="540"/>
        <w:jc w:val="both"/>
      </w:pPr>
      <w:r>
        <w:t>Соответствующая информация размещена на официальном сайте Единой информационной системы в сфере закупок www.zakupki.gov.ru.</w:t>
      </w:r>
    </w:p>
    <w:p w:rsidR="00610159" w:rsidRDefault="00610159">
      <w:pPr>
        <w:pStyle w:val="ConsPlusNormal"/>
        <w:spacing w:before="220"/>
        <w:ind w:firstLine="540"/>
        <w:jc w:val="both"/>
      </w:pPr>
      <w:r>
        <w:t>Дата и время окончания подачи заявок - 01.10.2018. Дата и время вскрытия конвертов, открытия доступа к электронным документам заявок участников - 01.10.2018.</w:t>
      </w:r>
    </w:p>
    <w:p w:rsidR="00610159" w:rsidRDefault="00610159">
      <w:pPr>
        <w:pStyle w:val="ConsPlusNormal"/>
        <w:spacing w:before="220"/>
        <w:ind w:firstLine="540"/>
        <w:jc w:val="both"/>
      </w:pPr>
      <w:r>
        <w:t>Согласно протоколу N ПВК</w:t>
      </w:r>
      <w:proofErr w:type="gramStart"/>
      <w:r>
        <w:t>1</w:t>
      </w:r>
      <w:proofErr w:type="gramEnd"/>
      <w:r>
        <w:t xml:space="preserve"> от 01.10.2018 на участие в открытом конкурсе подано 3 заявки под номерами 1, 2, 3.</w:t>
      </w:r>
    </w:p>
    <w:p w:rsidR="00610159" w:rsidRDefault="00610159">
      <w:pPr>
        <w:pStyle w:val="ConsPlusNormal"/>
        <w:spacing w:before="220"/>
        <w:ind w:firstLine="540"/>
        <w:jc w:val="both"/>
      </w:pPr>
      <w:r>
        <w:t>Единая (аукционная) комиссия, рассмотрев заявки, приняла решение о допуске и признании участниками открытого конкурса участников закупки, подавших заявки с номерами 1, 3.</w:t>
      </w:r>
    </w:p>
    <w:p w:rsidR="00610159" w:rsidRDefault="00610159">
      <w:pPr>
        <w:pStyle w:val="ConsPlusNormal"/>
        <w:spacing w:before="220"/>
        <w:ind w:firstLine="540"/>
        <w:jc w:val="both"/>
      </w:pPr>
      <w:r>
        <w:t>Предложения о цене контракта поступили от обоих участников аукциона. Наилучшее ценовое предложение поступило от участника закупки с заявкой N 3 (ООО "М") - 27 500 000,00 руб.</w:t>
      </w:r>
    </w:p>
    <w:p w:rsidR="00610159" w:rsidRDefault="00610159">
      <w:pPr>
        <w:pStyle w:val="ConsPlusNormal"/>
        <w:spacing w:before="220"/>
        <w:ind w:firstLine="540"/>
        <w:jc w:val="both"/>
      </w:pPr>
      <w:r>
        <w:t>Согласно протоколу N ПРО</w:t>
      </w:r>
      <w:proofErr w:type="gramStart"/>
      <w:r>
        <w:t>1</w:t>
      </w:r>
      <w:proofErr w:type="gramEnd"/>
      <w:r>
        <w:t xml:space="preserve"> на участие в открытом конкурсе от 03.10.2018, комиссия оценила и сопоставила заявки на участие в открытом конкурсе и приняла решение об их соответствии критериям, установленным в конкурсной документации. Победителем конкурса признан</w:t>
      </w:r>
      <w:proofErr w:type="gramStart"/>
      <w:r>
        <w:t>о ООО</w:t>
      </w:r>
      <w:proofErr w:type="gramEnd"/>
      <w:r>
        <w:t xml:space="preserve"> "М".</w:t>
      </w:r>
    </w:p>
    <w:p w:rsidR="00610159" w:rsidRDefault="00610159">
      <w:pPr>
        <w:pStyle w:val="ConsPlusNormal"/>
        <w:spacing w:before="220"/>
        <w:ind w:firstLine="540"/>
        <w:jc w:val="both"/>
      </w:pPr>
      <w:r>
        <w:t>Вышеуказанный протокол размещен в ЕИС 04.10.2018.</w:t>
      </w:r>
    </w:p>
    <w:p w:rsidR="00610159" w:rsidRDefault="00610159">
      <w:pPr>
        <w:pStyle w:val="ConsPlusNormal"/>
        <w:spacing w:before="220"/>
        <w:ind w:firstLine="540"/>
        <w:jc w:val="both"/>
      </w:pPr>
      <w:proofErr w:type="gramStart"/>
      <w:r>
        <w:t xml:space="preserve">В соответствии с </w:t>
      </w:r>
      <w:hyperlink r:id="rId9" w:history="1">
        <w:r>
          <w:rPr>
            <w:color w:val="0000FF"/>
          </w:rPr>
          <w:t>частью 2 статьи 54</w:t>
        </w:r>
      </w:hyperlink>
      <w:r>
        <w:t xml:space="preserve"> Закона о контрактной системе,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w:t>
      </w:r>
      <w:proofErr w:type="gramEnd"/>
      <w:r>
        <w:t xml:space="preserve">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r:id="rId10" w:history="1">
        <w:r>
          <w:rPr>
            <w:color w:val="0000FF"/>
          </w:rPr>
          <w:t>закона</w:t>
        </w:r>
      </w:hyperlink>
      <w:r>
        <w:t>.</w:t>
      </w:r>
    </w:p>
    <w:p w:rsidR="00610159" w:rsidRDefault="00610159">
      <w:pPr>
        <w:pStyle w:val="ConsPlusNormal"/>
        <w:spacing w:before="220"/>
        <w:ind w:firstLine="540"/>
        <w:jc w:val="both"/>
      </w:pPr>
      <w:r>
        <w:t xml:space="preserve">Согласно </w:t>
      </w:r>
      <w:hyperlink r:id="rId11" w:history="1">
        <w:r>
          <w:rPr>
            <w:color w:val="0000FF"/>
          </w:rPr>
          <w:t>части 3 настоящей статьи</w:t>
        </w:r>
      </w:hyperlink>
      <w:r>
        <w:t xml:space="preserve">, в течение десяти дней </w:t>
      </w:r>
      <w:proofErr w:type="gramStart"/>
      <w:r>
        <w:t>с даты размещения</w:t>
      </w:r>
      <w:proofErr w:type="gramEnd"/>
      <w:r>
        <w:t xml:space="preserve">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r:id="rId12" w:history="1">
        <w:r>
          <w:rPr>
            <w:color w:val="0000FF"/>
          </w:rPr>
          <w:t>частью 1 статьи 37</w:t>
        </w:r>
      </w:hyperlink>
      <w:r>
        <w:t xml:space="preserve"> настоящего Федерального закона. В случае</w:t>
      </w:r>
      <w:proofErr w:type="gramStart"/>
      <w:r>
        <w:t>,</w:t>
      </w:r>
      <w:proofErr w:type="gramEnd"/>
      <w:r>
        <w:t xml:space="preserve"> если победителем конкурса не исполнены требования настоящей части, такой победитель признается уклонившимся от заключения контракта.</w:t>
      </w:r>
    </w:p>
    <w:p w:rsidR="00610159" w:rsidRDefault="00610159">
      <w:pPr>
        <w:pStyle w:val="ConsPlusNormal"/>
        <w:spacing w:before="220"/>
        <w:ind w:firstLine="540"/>
        <w:jc w:val="both"/>
      </w:pPr>
      <w:hyperlink r:id="rId13" w:history="1">
        <w:r>
          <w:rPr>
            <w:color w:val="0000FF"/>
          </w:rPr>
          <w:t>Статьей 193</w:t>
        </w:r>
      </w:hyperlink>
      <w:r>
        <w:t xml:space="preserve"> Гражданского кодекса Российской Федерации установлено, что, если последний день срока приходится на нерабочий день, днем окончания срока считается ближайший следующий за ним рабочий день, таким образом, регламентированный срок для подписания контракта установлен 15.10.18.</w:t>
      </w:r>
    </w:p>
    <w:p w:rsidR="00610159" w:rsidRDefault="00610159">
      <w:pPr>
        <w:pStyle w:val="ConsPlusNormal"/>
        <w:spacing w:before="220"/>
        <w:ind w:firstLine="540"/>
        <w:jc w:val="both"/>
      </w:pPr>
      <w:proofErr w:type="gramStart"/>
      <w:r>
        <w:lastRenderedPageBreak/>
        <w:t xml:space="preserve">05.10.2018 от ООО "М" подана жалоба в Амурское УФАС России о нарушении, по мнению заявителя, прав и законных интересов общества как исполнителя по контракту, действиями заказчика, сформировавшего положения проекта контракта, направленного для подписания по результатам закупки, с нарушением требований </w:t>
      </w:r>
      <w:hyperlink r:id="rId14" w:history="1">
        <w:r>
          <w:rPr>
            <w:color w:val="0000FF"/>
          </w:rPr>
          <w:t>части 2 статьи 34</w:t>
        </w:r>
      </w:hyperlink>
      <w:r>
        <w:t xml:space="preserve"> и </w:t>
      </w:r>
      <w:hyperlink r:id="rId15" w:history="1">
        <w:r>
          <w:rPr>
            <w:color w:val="0000FF"/>
          </w:rPr>
          <w:t>пункта "б" части 1 статьи 95</w:t>
        </w:r>
      </w:hyperlink>
      <w:r>
        <w:t xml:space="preserve"> Закона о контрактной системе.</w:t>
      </w:r>
      <w:proofErr w:type="gramEnd"/>
    </w:p>
    <w:p w:rsidR="00610159" w:rsidRDefault="00610159">
      <w:pPr>
        <w:pStyle w:val="ConsPlusNormal"/>
        <w:spacing w:before="220"/>
        <w:ind w:firstLine="540"/>
        <w:jc w:val="both"/>
      </w:pPr>
      <w:r>
        <w:t>08.10.2018 Амурским УФАС России в ЕИС размещена информация о рассмотрении жалобы и проведении внеплановой проверки закупки, объявленной извещением N 0523300002018000173.</w:t>
      </w:r>
    </w:p>
    <w:p w:rsidR="00610159" w:rsidRDefault="00610159">
      <w:pPr>
        <w:pStyle w:val="ConsPlusNormal"/>
        <w:spacing w:before="220"/>
        <w:ind w:firstLine="540"/>
        <w:jc w:val="both"/>
      </w:pPr>
      <w:proofErr w:type="gramStart"/>
      <w:r>
        <w:t xml:space="preserve">В соответствии с </w:t>
      </w:r>
      <w:hyperlink r:id="rId16" w:history="1">
        <w:r>
          <w:rPr>
            <w:color w:val="0000FF"/>
          </w:rPr>
          <w:t>частью 1 статьи 106</w:t>
        </w:r>
      </w:hyperlink>
      <w:r>
        <w:t xml:space="preserve"> Закона о контрактной системе,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w:t>
      </w:r>
      <w:proofErr w:type="gramEnd"/>
      <w:r>
        <w:t>,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610159" w:rsidRDefault="00610159">
      <w:pPr>
        <w:pStyle w:val="ConsPlusNormal"/>
        <w:spacing w:before="220"/>
        <w:ind w:firstLine="540"/>
        <w:jc w:val="both"/>
      </w:pPr>
      <w:proofErr w:type="gramStart"/>
      <w:r>
        <w:t xml:space="preserve">Согласно </w:t>
      </w:r>
      <w:hyperlink r:id="rId17" w:history="1">
        <w:r>
          <w:rPr>
            <w:color w:val="0000FF"/>
          </w:rPr>
          <w:t>части 7 статьи 106</w:t>
        </w:r>
      </w:hyperlink>
      <w:r>
        <w:t xml:space="preserve"> Закона о контрактной системе, при рассмотрении жалобы по существу,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w:t>
      </w:r>
      <w:proofErr w:type="gramEnd"/>
      <w:r>
        <w:t>,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w:t>
      </w:r>
      <w:proofErr w:type="gramStart"/>
      <w:r>
        <w:t>,</w:t>
      </w:r>
      <w:proofErr w:type="gramEnd"/>
      <w:r>
        <w:t xml:space="preserve">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610159" w:rsidRDefault="00610159">
      <w:pPr>
        <w:pStyle w:val="ConsPlusNormal"/>
        <w:spacing w:before="220"/>
        <w:ind w:firstLine="540"/>
        <w:jc w:val="both"/>
      </w:pPr>
      <w:r>
        <w:t>Так, определение поставщика (подрядчика, исполнителя) в части заключения контракта закупки N 0523300002018000173 приостановлено 09.10.2018.</w:t>
      </w:r>
    </w:p>
    <w:p w:rsidR="00610159" w:rsidRDefault="00610159">
      <w:pPr>
        <w:pStyle w:val="ConsPlusNormal"/>
        <w:spacing w:before="220"/>
        <w:ind w:firstLine="540"/>
        <w:jc w:val="both"/>
      </w:pPr>
      <w:hyperlink r:id="rId18" w:history="1">
        <w:r>
          <w:rPr>
            <w:color w:val="0000FF"/>
          </w:rPr>
          <w:t>Частью 8 статьи 106</w:t>
        </w:r>
      </w:hyperlink>
      <w:r>
        <w:t xml:space="preserve"> Закона о контрактной системе установлено, что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Информация о принятом решении, выданном предписании размещается в единой информационной системе в указанный срок.</w:t>
      </w:r>
    </w:p>
    <w:p w:rsidR="00610159" w:rsidRDefault="00610159">
      <w:pPr>
        <w:pStyle w:val="ConsPlusNormal"/>
        <w:spacing w:before="220"/>
        <w:ind w:firstLine="540"/>
        <w:jc w:val="both"/>
      </w:pPr>
      <w:r>
        <w:t>12.10.2018 Комиссия Амурского УФАС России признала жалоб</w:t>
      </w:r>
      <w:proofErr w:type="gramStart"/>
      <w:r>
        <w:t>у ООО</w:t>
      </w:r>
      <w:proofErr w:type="gramEnd"/>
      <w:r>
        <w:t xml:space="preserve"> "М" необоснованной.</w:t>
      </w:r>
    </w:p>
    <w:p w:rsidR="00610159" w:rsidRDefault="00610159">
      <w:pPr>
        <w:pStyle w:val="ConsPlusNormal"/>
        <w:spacing w:before="220"/>
        <w:ind w:firstLine="540"/>
        <w:jc w:val="both"/>
      </w:pPr>
      <w:r>
        <w:t>13.10.2018 ООО "М" направило в адрес заказчика подписанный проект контракта и обеспечение исполнения контракта (банковскую гарантию), что подтверждается почтовым отправлением ФГУП "П" РПО N 67500428082350 от 13.10.2018.</w:t>
      </w:r>
    </w:p>
    <w:p w:rsidR="00610159" w:rsidRDefault="00610159">
      <w:pPr>
        <w:pStyle w:val="ConsPlusNormal"/>
        <w:spacing w:before="220"/>
        <w:ind w:firstLine="540"/>
        <w:jc w:val="both"/>
      </w:pPr>
      <w:r>
        <w:t>16.10.2018 в 14:24 Амурским УФАС России приостановка определения поставщика (подрядчика, исполнителя) в части заключения контракта осуществленной закупки N 0523300002018000173 отменена.</w:t>
      </w:r>
    </w:p>
    <w:p w:rsidR="00610159" w:rsidRDefault="00610159">
      <w:pPr>
        <w:pStyle w:val="ConsPlusNormal"/>
        <w:spacing w:before="220"/>
        <w:ind w:firstLine="540"/>
        <w:jc w:val="both"/>
      </w:pPr>
      <w:r>
        <w:lastRenderedPageBreak/>
        <w:t xml:space="preserve">Регламентированный срок для подписания контракта в соответствии с </w:t>
      </w:r>
      <w:hyperlink r:id="rId19" w:history="1">
        <w:r>
          <w:rPr>
            <w:color w:val="0000FF"/>
          </w:rPr>
          <w:t>частью 3 статьи 54</w:t>
        </w:r>
      </w:hyperlink>
      <w:r>
        <w:t xml:space="preserve"> Закона о контрактной системе установлен 15.10.2018.</w:t>
      </w:r>
    </w:p>
    <w:p w:rsidR="00610159" w:rsidRDefault="00610159">
      <w:pPr>
        <w:pStyle w:val="ConsPlusNormal"/>
        <w:spacing w:before="220"/>
        <w:ind w:firstLine="540"/>
        <w:jc w:val="both"/>
      </w:pPr>
      <w:r>
        <w:t>16.10.2018 в 15:24 муниципальным заказчиком составлен протокол признания участника ООО "М" уклонившимся от заключения контракта от 16.10.2018 N ППУ</w:t>
      </w:r>
      <w:proofErr w:type="gramStart"/>
      <w:r>
        <w:t>1</w:t>
      </w:r>
      <w:proofErr w:type="gramEnd"/>
      <w:r>
        <w:t>, ввиду отсутствия подписанного контракта и надлежащего обеспечения исполнения контракта.</w:t>
      </w:r>
    </w:p>
    <w:p w:rsidR="00610159" w:rsidRDefault="00610159">
      <w:pPr>
        <w:pStyle w:val="ConsPlusNormal"/>
        <w:spacing w:before="220"/>
        <w:ind w:firstLine="540"/>
        <w:jc w:val="both"/>
      </w:pPr>
      <w:r>
        <w:t>16.10.2018 в 15:49 заказчиком получен от победителя конкурса вышеназванный подписанный проект контракта и обеспечение исполнения контракта (банковская гарантия) ООО "М".</w:t>
      </w:r>
    </w:p>
    <w:p w:rsidR="00610159" w:rsidRDefault="00610159">
      <w:pPr>
        <w:pStyle w:val="ConsPlusNormal"/>
        <w:spacing w:before="220"/>
        <w:ind w:firstLine="540"/>
        <w:jc w:val="both"/>
      </w:pPr>
      <w:r>
        <w:t xml:space="preserve">Положениями </w:t>
      </w:r>
      <w:hyperlink r:id="rId20" w:history="1">
        <w:r>
          <w:rPr>
            <w:color w:val="0000FF"/>
          </w:rPr>
          <w:t>части 3 статьи 54</w:t>
        </w:r>
      </w:hyperlink>
      <w:r>
        <w:t xml:space="preserve"> Закона о контрактной системе предусмотрена обязанность победителя конкурса подписать контракт в десятидневный срок.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w:t>
      </w:r>
    </w:p>
    <w:p w:rsidR="00610159" w:rsidRDefault="00610159">
      <w:pPr>
        <w:pStyle w:val="ConsPlusNormal"/>
        <w:spacing w:before="220"/>
        <w:ind w:firstLine="540"/>
        <w:jc w:val="both"/>
      </w:pPr>
      <w:r>
        <w:t xml:space="preserve">Если в установленный </w:t>
      </w:r>
      <w:hyperlink r:id="rId21" w:history="1">
        <w:r>
          <w:rPr>
            <w:color w:val="0000FF"/>
          </w:rPr>
          <w:t>частью 3 статьи 54</w:t>
        </w:r>
      </w:hyperlink>
      <w:r>
        <w:t xml:space="preserve"> Закона о контрактной системе срок победитель конкурса не подпишет контракт и не предоставит обеспечение исполнения контракта, в случае если такое требование предусмотрено конкурсной документацией, такой победитель конкурса признается уклонившимся от заключения контракта.</w:t>
      </w:r>
    </w:p>
    <w:p w:rsidR="00610159" w:rsidRDefault="00610159">
      <w:pPr>
        <w:pStyle w:val="ConsPlusNormal"/>
        <w:spacing w:before="220"/>
        <w:ind w:firstLine="540"/>
        <w:jc w:val="both"/>
      </w:pPr>
      <w:r>
        <w:t xml:space="preserve">Таким образом, в действиях ООО "М" имеется нарушение </w:t>
      </w:r>
      <w:hyperlink r:id="rId22" w:history="1">
        <w:r>
          <w:rPr>
            <w:color w:val="0000FF"/>
          </w:rPr>
          <w:t>части 3 статьи 54</w:t>
        </w:r>
      </w:hyperlink>
      <w:r>
        <w:t xml:space="preserve"> Закона о контрактной системе, соответственно победитель конкурса не представил заказчику подписанный проект договора, а также документы об обеспечении его исполнения (банковскую гарантию) и вследствие этого данный участник признан уклонившимся от заключения контракта.</w:t>
      </w:r>
    </w:p>
    <w:p w:rsidR="00610159" w:rsidRDefault="00610159">
      <w:pPr>
        <w:pStyle w:val="ConsPlusNormal"/>
        <w:spacing w:before="220"/>
        <w:ind w:firstLine="540"/>
        <w:jc w:val="both"/>
      </w:pPr>
      <w:r>
        <w:t xml:space="preserve">Порядок заключения контракта по результатам конкурса установлен </w:t>
      </w:r>
      <w:hyperlink r:id="rId23" w:history="1">
        <w:r>
          <w:rPr>
            <w:color w:val="0000FF"/>
          </w:rPr>
          <w:t>статьей 54</w:t>
        </w:r>
      </w:hyperlink>
      <w:r>
        <w:t xml:space="preserve"> Закона о контрактной системе.</w:t>
      </w:r>
    </w:p>
    <w:p w:rsidR="00610159" w:rsidRDefault="00610159">
      <w:pPr>
        <w:pStyle w:val="ConsPlusNormal"/>
        <w:spacing w:before="220"/>
        <w:ind w:firstLine="540"/>
        <w:jc w:val="both"/>
      </w:pPr>
      <w:r>
        <w:t xml:space="preserve">В силу положений </w:t>
      </w:r>
      <w:hyperlink r:id="rId24" w:history="1">
        <w:r>
          <w:rPr>
            <w:color w:val="0000FF"/>
          </w:rPr>
          <w:t>частей 2</w:t>
        </w:r>
      </w:hyperlink>
      <w:r>
        <w:t xml:space="preserve"> и </w:t>
      </w:r>
      <w:hyperlink r:id="rId25" w:history="1">
        <w:r>
          <w:rPr>
            <w:color w:val="0000FF"/>
          </w:rPr>
          <w:t>3 статьи 54</w:t>
        </w:r>
      </w:hyperlink>
      <w:r>
        <w:t xml:space="preserve"> Закона о контрактной системе контракт заключается не ранее чем через десять дней и не позднее чем через двадцать дней </w:t>
      </w:r>
      <w:proofErr w:type="gramStart"/>
      <w:r>
        <w:t>с даты размещения</w:t>
      </w:r>
      <w:proofErr w:type="gramEnd"/>
      <w:r>
        <w:t xml:space="preserve"> в единой информационной системе протокола рассмотрения и оценки заявок на участие в конкурсе. При этом</w:t>
      </w:r>
      <w:proofErr w:type="gramStart"/>
      <w:r>
        <w:t>,</w:t>
      </w:r>
      <w:proofErr w:type="gramEnd"/>
      <w:r>
        <w:t xml:space="preserve"> контракт заключается только после предоставления участником конкурса обеспечения исполнения контракта в соответствии с требованиями </w:t>
      </w:r>
      <w:hyperlink r:id="rId26" w:history="1">
        <w:r>
          <w:rPr>
            <w:color w:val="0000FF"/>
          </w:rPr>
          <w:t>Закона</w:t>
        </w:r>
      </w:hyperlink>
      <w:r>
        <w:t xml:space="preserve"> о контрактной системе.</w:t>
      </w:r>
    </w:p>
    <w:p w:rsidR="00610159" w:rsidRDefault="00610159">
      <w:pPr>
        <w:pStyle w:val="ConsPlusNormal"/>
        <w:spacing w:before="220"/>
        <w:ind w:firstLine="540"/>
        <w:jc w:val="both"/>
      </w:pPr>
      <w:r>
        <w:t xml:space="preserve">Согласно </w:t>
      </w:r>
      <w:hyperlink r:id="rId27" w:history="1">
        <w:r>
          <w:rPr>
            <w:color w:val="0000FF"/>
          </w:rPr>
          <w:t>части 4 статьи 96</w:t>
        </w:r>
      </w:hyperlink>
      <w:r>
        <w:t xml:space="preserve"> Закона о контрактной системе, контракт заключается после предоставления участником закупки обеспечения исполнения контракта в соответствии с настоящим Федеральным </w:t>
      </w:r>
      <w:hyperlink r:id="rId28" w:history="1">
        <w:r>
          <w:rPr>
            <w:color w:val="0000FF"/>
          </w:rPr>
          <w:t>законом</w:t>
        </w:r>
      </w:hyperlink>
      <w:r>
        <w:t>.</w:t>
      </w:r>
    </w:p>
    <w:p w:rsidR="00610159" w:rsidRDefault="00610159">
      <w:pPr>
        <w:pStyle w:val="ConsPlusNormal"/>
        <w:spacing w:before="220"/>
        <w:ind w:firstLine="540"/>
        <w:jc w:val="both"/>
      </w:pPr>
      <w:r>
        <w:t xml:space="preserve">В течение десяти дней </w:t>
      </w:r>
      <w:proofErr w:type="gramStart"/>
      <w:r>
        <w:t>с даты размещения</w:t>
      </w:r>
      <w:proofErr w:type="gramEnd"/>
      <w:r>
        <w:t xml:space="preserve"> в единой информационной системе протокола рассмотрения и оценки заявок на участие в конкурсе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r:id="rId29" w:history="1">
        <w:r>
          <w:rPr>
            <w:color w:val="0000FF"/>
          </w:rPr>
          <w:t>частью 1 статьи 37</w:t>
        </w:r>
      </w:hyperlink>
      <w:r>
        <w:t xml:space="preserve"> Закона о контрактной системе. В случае</w:t>
      </w:r>
      <w:proofErr w:type="gramStart"/>
      <w:r>
        <w:t>,</w:t>
      </w:r>
      <w:proofErr w:type="gramEnd"/>
      <w:r>
        <w:t xml:space="preserve"> если победителем конкурса не исполнены данные требования, такой победитель признается уклонившимся от заключения контракта.</w:t>
      </w:r>
    </w:p>
    <w:p w:rsidR="00610159" w:rsidRDefault="00610159">
      <w:pPr>
        <w:pStyle w:val="ConsPlusNormal"/>
        <w:spacing w:before="220"/>
        <w:ind w:firstLine="540"/>
        <w:jc w:val="both"/>
      </w:pPr>
      <w:hyperlink r:id="rId30" w:history="1">
        <w:r>
          <w:rPr>
            <w:color w:val="0000FF"/>
          </w:rPr>
          <w:t>Частью 12 статьи 53</w:t>
        </w:r>
      </w:hyperlink>
      <w:r>
        <w:t xml:space="preserve"> Закона о контрактной системе предусмотрено, что протокол рассмотрения и оценки заявок на участие в конкурсе составляется в двух экземплярах, которые подписываются всеми присутствующими членами конкурсной комиссии. К протоколу прилагается информация, предусмотренная </w:t>
      </w:r>
      <w:hyperlink r:id="rId31" w:history="1">
        <w:r>
          <w:rPr>
            <w:color w:val="0000FF"/>
          </w:rPr>
          <w:t>пунктом 2 части 2 статьи 51</w:t>
        </w:r>
      </w:hyperlink>
      <w:r>
        <w:t xml:space="preserve"> названного Закона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 Один экземпляр протокола хранится у заказчика, другой экземпляр в течение трех рабочих дней </w:t>
      </w:r>
      <w:proofErr w:type="gramStart"/>
      <w:r>
        <w:t>с даты</w:t>
      </w:r>
      <w:proofErr w:type="gramEnd"/>
      <w:r>
        <w:t xml:space="preserve"> его подписания направляется победителю конкурса с приложением проекта контракта, который </w:t>
      </w:r>
      <w:r>
        <w:lastRenderedPageBreak/>
        <w:t>составляется путем включения в данный проект условий контракта, предложенных победителем конкурса. Протокол рассмотрения и оценки заявок на участие в конкурсе с указанными приложениями размещается заказчиком в единой информационной системе не позднее рабочего дня, следующего за датой подписания указанного протокола.</w:t>
      </w:r>
    </w:p>
    <w:p w:rsidR="00610159" w:rsidRDefault="00610159">
      <w:pPr>
        <w:pStyle w:val="ConsPlusNormal"/>
        <w:spacing w:before="220"/>
        <w:ind w:firstLine="540"/>
        <w:jc w:val="both"/>
      </w:pPr>
      <w:r>
        <w:t xml:space="preserve">Аналогичное правило содержится и в </w:t>
      </w:r>
      <w:hyperlink r:id="rId32" w:history="1">
        <w:r>
          <w:rPr>
            <w:color w:val="0000FF"/>
          </w:rPr>
          <w:t>пункте 1 статьи 528</w:t>
        </w:r>
      </w:hyperlink>
      <w:r>
        <w:t xml:space="preserve"> Гражданского кодекса Российской Федерации, согласно которому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610159" w:rsidRDefault="00610159">
      <w:pPr>
        <w:pStyle w:val="ConsPlusNormal"/>
        <w:spacing w:before="220"/>
        <w:ind w:firstLine="540"/>
        <w:jc w:val="both"/>
      </w:pPr>
      <w:r>
        <w:t>Комиссией Амурского УФАС России отмечено, ООО "М" не имело умысла на уклонение от заключения данного контракта, так как обществом предприняты действия по его подписанию.</w:t>
      </w:r>
    </w:p>
    <w:p w:rsidR="00610159" w:rsidRDefault="00610159">
      <w:pPr>
        <w:pStyle w:val="ConsPlusNormal"/>
        <w:spacing w:before="220"/>
        <w:ind w:firstLine="540"/>
        <w:jc w:val="both"/>
      </w:pPr>
      <w:r>
        <w:t xml:space="preserve">На основании изложенного, Комиссия Амурского УФАС России приходит к выводу об отсутствии в действиях заказчика нарушения требований </w:t>
      </w:r>
      <w:hyperlink r:id="rId33" w:history="1">
        <w:r>
          <w:rPr>
            <w:color w:val="0000FF"/>
          </w:rPr>
          <w:t>части 3 статьи 54</w:t>
        </w:r>
      </w:hyperlink>
      <w:r>
        <w:t xml:space="preserve"> Закона о контрактной системе.</w:t>
      </w:r>
    </w:p>
    <w:p w:rsidR="00610159" w:rsidRDefault="00610159">
      <w:pPr>
        <w:pStyle w:val="ConsPlusNormal"/>
        <w:spacing w:before="220"/>
        <w:ind w:firstLine="540"/>
        <w:jc w:val="both"/>
      </w:pPr>
      <w:proofErr w:type="gramStart"/>
      <w:r>
        <w:t xml:space="preserve">Руководствуясь </w:t>
      </w:r>
      <w:hyperlink r:id="rId34" w:history="1">
        <w:r>
          <w:rPr>
            <w:color w:val="0000FF"/>
          </w:rPr>
          <w:t>ст. 99</w:t>
        </w:r>
      </w:hyperlink>
      <w:r>
        <w:t xml:space="preserve">, </w:t>
      </w:r>
      <w:hyperlink r:id="rId35" w:history="1">
        <w:r>
          <w:rPr>
            <w:color w:val="0000FF"/>
          </w:rPr>
          <w:t>ч. 8 ст. 106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w:t>
      </w:r>
      <w:hyperlink r:id="rId36" w:history="1">
        <w:r>
          <w:rPr>
            <w:color w:val="0000FF"/>
          </w:rPr>
          <w:t>Приказом</w:t>
        </w:r>
      </w:hyperlink>
      <w:r>
        <w:t xml:space="preserve"> ФАС России от 19.11.2014 N 727/14 "Об утверждении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w:t>
      </w:r>
      <w:proofErr w:type="gramEnd"/>
      <w:r>
        <w:t>,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Комиссия Амурского УФАС России приняла</w:t>
      </w:r>
    </w:p>
    <w:p w:rsidR="00610159" w:rsidRDefault="00610159">
      <w:pPr>
        <w:pStyle w:val="ConsPlusNormal"/>
        <w:ind w:firstLine="540"/>
        <w:jc w:val="both"/>
      </w:pPr>
    </w:p>
    <w:p w:rsidR="00610159" w:rsidRDefault="00610159">
      <w:pPr>
        <w:pStyle w:val="ConsPlusNormal"/>
        <w:jc w:val="center"/>
      </w:pPr>
      <w:r>
        <w:t>РЕШЕНИЕ:</w:t>
      </w:r>
    </w:p>
    <w:p w:rsidR="00610159" w:rsidRDefault="00610159">
      <w:pPr>
        <w:pStyle w:val="ConsPlusNormal"/>
        <w:ind w:firstLine="540"/>
        <w:jc w:val="both"/>
      </w:pPr>
    </w:p>
    <w:p w:rsidR="00610159" w:rsidRDefault="00610159">
      <w:pPr>
        <w:pStyle w:val="ConsPlusNormal"/>
        <w:ind w:firstLine="540"/>
        <w:jc w:val="both"/>
      </w:pPr>
      <w:r>
        <w:t>Признать жалоб</w:t>
      </w:r>
      <w:proofErr w:type="gramStart"/>
      <w:r>
        <w:t>у ООО</w:t>
      </w:r>
      <w:proofErr w:type="gramEnd"/>
      <w:r>
        <w:t xml:space="preserve"> "М" необоснованной.</w:t>
      </w:r>
    </w:p>
    <w:p w:rsidR="00610159" w:rsidRDefault="00610159">
      <w:pPr>
        <w:pStyle w:val="ConsPlusNormal"/>
        <w:spacing w:before="220"/>
        <w:ind w:firstLine="540"/>
        <w:jc w:val="both"/>
      </w:pPr>
      <w:r>
        <w:t>Решение может быть обжаловано в судебном порядке в течение трех месяцев со дня его принятия.</w:t>
      </w:r>
    </w:p>
    <w:p w:rsidR="00610159" w:rsidRDefault="00610159">
      <w:pPr>
        <w:pStyle w:val="ConsPlusNormal"/>
        <w:ind w:firstLine="540"/>
        <w:jc w:val="both"/>
      </w:pPr>
    </w:p>
    <w:p w:rsidR="00610159" w:rsidRDefault="00610159">
      <w:pPr>
        <w:pStyle w:val="ConsPlusNormal"/>
        <w:jc w:val="right"/>
      </w:pPr>
      <w:r>
        <w:t>Председатель Комиссии</w:t>
      </w:r>
    </w:p>
    <w:p w:rsidR="00610159" w:rsidRDefault="00610159">
      <w:pPr>
        <w:pStyle w:val="ConsPlusNormal"/>
        <w:jc w:val="right"/>
      </w:pPr>
      <w:r>
        <w:t>Д.А.</w:t>
      </w:r>
    </w:p>
    <w:p w:rsidR="00610159" w:rsidRDefault="00610159">
      <w:pPr>
        <w:pStyle w:val="ConsPlusNormal"/>
        <w:jc w:val="right"/>
      </w:pPr>
    </w:p>
    <w:p w:rsidR="00610159" w:rsidRDefault="00610159">
      <w:pPr>
        <w:pStyle w:val="ConsPlusNormal"/>
        <w:jc w:val="right"/>
      </w:pPr>
      <w:r>
        <w:t>Члены Комиссии</w:t>
      </w:r>
    </w:p>
    <w:p w:rsidR="00610159" w:rsidRDefault="00610159">
      <w:pPr>
        <w:pStyle w:val="ConsPlusNormal"/>
        <w:jc w:val="right"/>
      </w:pPr>
      <w:r>
        <w:t>Г.</w:t>
      </w:r>
    </w:p>
    <w:p w:rsidR="00610159" w:rsidRDefault="00610159">
      <w:pPr>
        <w:pStyle w:val="ConsPlusNormal"/>
        <w:jc w:val="right"/>
      </w:pPr>
      <w:r>
        <w:t>Л.</w:t>
      </w:r>
    </w:p>
    <w:p w:rsidR="00610159" w:rsidRDefault="00610159">
      <w:pPr>
        <w:pStyle w:val="ConsPlusNormal"/>
        <w:ind w:firstLine="540"/>
        <w:jc w:val="both"/>
      </w:pPr>
    </w:p>
    <w:p w:rsidR="00610159" w:rsidRDefault="00610159">
      <w:pPr>
        <w:pStyle w:val="ConsPlusNormal"/>
        <w:ind w:firstLine="540"/>
        <w:jc w:val="both"/>
      </w:pPr>
    </w:p>
    <w:p w:rsidR="00610159" w:rsidRDefault="00610159">
      <w:pPr>
        <w:pStyle w:val="ConsPlusNormal"/>
        <w:pBdr>
          <w:top w:val="single" w:sz="6" w:space="0" w:color="auto"/>
        </w:pBdr>
        <w:spacing w:before="100" w:after="100"/>
        <w:jc w:val="both"/>
        <w:rPr>
          <w:sz w:val="2"/>
          <w:szCs w:val="2"/>
        </w:rPr>
      </w:pPr>
    </w:p>
    <w:p w:rsidR="001552FE" w:rsidRDefault="00610159">
      <w:bookmarkStart w:id="0" w:name="_GoBack"/>
      <w:bookmarkEnd w:id="0"/>
    </w:p>
    <w:sectPr w:rsidR="001552FE" w:rsidSect="00A12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59"/>
    <w:rsid w:val="005C5D8E"/>
    <w:rsid w:val="00610159"/>
    <w:rsid w:val="00957F33"/>
    <w:rsid w:val="00963F56"/>
    <w:rsid w:val="009B3926"/>
    <w:rsid w:val="00CA5555"/>
    <w:rsid w:val="00CF6166"/>
    <w:rsid w:val="00D25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1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01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015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1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01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01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E277468A43B1880158AF7A639F0D0926258E7A1C391DC666B2EFBAC87251B9956E1B17A4DBBCC5B37ABF658AC07D86CAB496B0FA90747925t8J" TargetMode="External"/><Relationship Id="rId13" Type="http://schemas.openxmlformats.org/officeDocument/2006/relationships/hyperlink" Target="consultantplus://offline/ref=8AE277468A43B1880158AF7A639F0D09272C8E7D123B1DC666B2EFBAC87251B9956E1B17A4DBB8C0BB7ABF658AC07D86CAB496B0FA90747925t8J" TargetMode="External"/><Relationship Id="rId18" Type="http://schemas.openxmlformats.org/officeDocument/2006/relationships/hyperlink" Target="consultantplus://offline/ref=8AE277468A43B1880158AF7A639F0D0926258E7A1C391DC666B2EFBAC87251B9956E1B17A4D9BFCDE720AF61C3947699CCAC88B4E49027t4J" TargetMode="External"/><Relationship Id="rId26" Type="http://schemas.openxmlformats.org/officeDocument/2006/relationships/hyperlink" Target="consultantplus://offline/ref=8AE277468A43B1880158AF7A639F0D0926258E7A1C391DC666B2EFBAC87251B9876E431BA5DCA6C6B56FE934CC29t5J" TargetMode="External"/><Relationship Id="rId3" Type="http://schemas.openxmlformats.org/officeDocument/2006/relationships/settings" Target="settings.xml"/><Relationship Id="rId21" Type="http://schemas.openxmlformats.org/officeDocument/2006/relationships/hyperlink" Target="consultantplus://offline/ref=8AE277468A43B1880158AF7A639F0D0926258E7A1C391DC666B2EFBAC87251B9956E1B17A4DBBFC2B57ABF658AC07D86CAB496B0FA90747925t8J" TargetMode="External"/><Relationship Id="rId34" Type="http://schemas.openxmlformats.org/officeDocument/2006/relationships/hyperlink" Target="consultantplus://offline/ref=8AE277468A43B1880158AF7A639F0D0926258E7A1C391DC666B2EFBAC87251B9956E1B17A4DBBBC1B57ABF658AC07D86CAB496B0FA90747925t8J" TargetMode="External"/><Relationship Id="rId7" Type="http://schemas.openxmlformats.org/officeDocument/2006/relationships/hyperlink" Target="consultantplus://offline/ref=8AE277468A43B1880158AF7A639F0D0926258E7A1C391DC666B2EFBAC87251B9956E1B17A4DBBBCEB17ABF658AC07D86CAB496B0FA90747925t8J" TargetMode="External"/><Relationship Id="rId12" Type="http://schemas.openxmlformats.org/officeDocument/2006/relationships/hyperlink" Target="consultantplus://offline/ref=8AE277468A43B1880158AF7A639F0D0926258E7A1C391DC666B2EFBAC87251B9956E1B17A4DABCC5BB7ABF658AC07D86CAB496B0FA90747925t8J" TargetMode="External"/><Relationship Id="rId17" Type="http://schemas.openxmlformats.org/officeDocument/2006/relationships/hyperlink" Target="consultantplus://offline/ref=8AE277468A43B1880158AF7A639F0D0926258E7A1C391DC666B2EFBAC87251B9956E1B17A4D9BECDE720AF61C3947699CCAC88B4E49027t4J" TargetMode="External"/><Relationship Id="rId25" Type="http://schemas.openxmlformats.org/officeDocument/2006/relationships/hyperlink" Target="consultantplus://offline/ref=8AE277468A43B1880158AF7A639F0D0926258E7A1C391DC666B2EFBAC87251B9956E1B17A4DBBFC2B57ABF658AC07D86CAB496B0FA90747925t8J" TargetMode="External"/><Relationship Id="rId33" Type="http://schemas.openxmlformats.org/officeDocument/2006/relationships/hyperlink" Target="consultantplus://offline/ref=8AE277468A43B1880158AF7A639F0D0926258E7A1C391DC666B2EFBAC87251B9956E1B17A4DBBFC2B57ABF658AC07D86CAB496B0FA90747925t8J"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AE277468A43B1880158AF7A639F0D0926258E7A1C391DC666B2EFBAC87251B9956E1B17A4D9BBCDE720AF61C3947699CCAC88B4E49027t4J" TargetMode="External"/><Relationship Id="rId20" Type="http://schemas.openxmlformats.org/officeDocument/2006/relationships/hyperlink" Target="consultantplus://offline/ref=8AE277468A43B1880158AF7A639F0D0926258E7A1C391DC666B2EFBAC87251B9956E1B17A4DBBFC2B57ABF658AC07D86CAB496B0FA90747925t8J" TargetMode="External"/><Relationship Id="rId29" Type="http://schemas.openxmlformats.org/officeDocument/2006/relationships/hyperlink" Target="consultantplus://offline/ref=8AE277468A43B1880158AF7A639F0D0926258E7A1C391DC666B2EFBAC87251B9956E1B17A4DABCC5BB7ABF658AC07D86CAB496B0FA90747925t8J" TargetMode="External"/><Relationship Id="rId1" Type="http://schemas.openxmlformats.org/officeDocument/2006/relationships/styles" Target="styles.xml"/><Relationship Id="rId6" Type="http://schemas.openxmlformats.org/officeDocument/2006/relationships/hyperlink" Target="consultantplus://offline/ref=8AE277468A43B1880158AF7A639F0D0926258E7A1C391DC666B2EFBAC87251B9876E431BA5DCA6C6B56FE934CC29t5J" TargetMode="External"/><Relationship Id="rId11" Type="http://schemas.openxmlformats.org/officeDocument/2006/relationships/hyperlink" Target="consultantplus://offline/ref=8AE277468A43B1880158AF7A639F0D0926258E7A1C391DC666B2EFBAC87251B9956E1B17A4DBBFC2B57ABF658AC07D86CAB496B0FA90747925t8J" TargetMode="External"/><Relationship Id="rId24" Type="http://schemas.openxmlformats.org/officeDocument/2006/relationships/hyperlink" Target="consultantplus://offline/ref=8AE277468A43B1880158AF7A639F0D0926258E7A1C391DC666B2EFBAC87251B9956E1B17A4DABECFB27ABF658AC07D86CAB496B0FA90747925t8J" TargetMode="External"/><Relationship Id="rId32" Type="http://schemas.openxmlformats.org/officeDocument/2006/relationships/hyperlink" Target="consultantplus://offline/ref=8AE277468A43B1880158AF7A639F0D09272C8E7D12391DC666B2EFBAC87251B9956E1B17A4D8B0C5B67ABF658AC07D86CAB496B0FA90747925t8J"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8AE277468A43B1880158AF7A639F0D0926258E7A1C391DC666B2EFBAC87251B9876E431BA5DCA6C6B56FE934CC29t5J" TargetMode="External"/><Relationship Id="rId23" Type="http://schemas.openxmlformats.org/officeDocument/2006/relationships/hyperlink" Target="consultantplus://offline/ref=8AE277468A43B1880158AF7A639F0D0926258E7A1C391DC666B2EFBAC87251B9956E1B17A4DABECEBA7ABF658AC07D86CAB496B0FA90747925t8J" TargetMode="External"/><Relationship Id="rId28" Type="http://schemas.openxmlformats.org/officeDocument/2006/relationships/hyperlink" Target="consultantplus://offline/ref=8AE277468A43B1880158AF7A639F0D0926258E7A1C391DC666B2EFBAC87251B9876E431BA5DCA6C6B56FE934CC29t5J" TargetMode="External"/><Relationship Id="rId36" Type="http://schemas.openxmlformats.org/officeDocument/2006/relationships/hyperlink" Target="consultantplus://offline/ref=8AE277468A43B1880158AF7A639F0D09242C8D7E12381DC666B2EFBAC87251B9876E431BA5DCA6C6B56FE934CC29t5J" TargetMode="External"/><Relationship Id="rId10" Type="http://schemas.openxmlformats.org/officeDocument/2006/relationships/hyperlink" Target="consultantplus://offline/ref=8AE277468A43B1880158AF7A639F0D0926258E7A1C391DC666B2EFBAC87251B9876E431BA5DCA6C6B56FE934CC29t5J" TargetMode="External"/><Relationship Id="rId19" Type="http://schemas.openxmlformats.org/officeDocument/2006/relationships/hyperlink" Target="consultantplus://offline/ref=8AE277468A43B1880158AF7A639F0D0926258E7A1C391DC666B2EFBAC87251B9956E1B17A4DBBFC2B57ABF658AC07D86CAB496B0FA90747925t8J" TargetMode="External"/><Relationship Id="rId31" Type="http://schemas.openxmlformats.org/officeDocument/2006/relationships/hyperlink" Target="consultantplus://offline/ref=8AE277468A43B1880158AF7A639F0D0926258E7A1C391DC666B2EFBAC87251B9956E1B13A4DDB392E235BE39CF936E87CAB494B6E629t2J" TargetMode="External"/><Relationship Id="rId4" Type="http://schemas.openxmlformats.org/officeDocument/2006/relationships/webSettings" Target="webSettings.xml"/><Relationship Id="rId9" Type="http://schemas.openxmlformats.org/officeDocument/2006/relationships/hyperlink" Target="consultantplus://offline/ref=8AE277468A43B1880158AF7A639F0D0926258E7A1C391DC666B2EFBAC87251B9956E1B17A4DABECFB27ABF658AC07D86CAB496B0FA90747925t8J" TargetMode="External"/><Relationship Id="rId14" Type="http://schemas.openxmlformats.org/officeDocument/2006/relationships/hyperlink" Target="consultantplus://offline/ref=8AE277468A43B1880158AF7A639F0D0926258E7A1C391DC666B2EFBAC87251B9956E1B17A4DABCC6B17ABF658AC07D86CAB496B0FA90747925t8J" TargetMode="External"/><Relationship Id="rId22" Type="http://schemas.openxmlformats.org/officeDocument/2006/relationships/hyperlink" Target="consultantplus://offline/ref=8AE277468A43B1880158AF7A639F0D0926258E7A1C391DC666B2EFBAC87251B9956E1B17A4DBBFC2B57ABF658AC07D86CAB496B0FA90747925t8J" TargetMode="External"/><Relationship Id="rId27" Type="http://schemas.openxmlformats.org/officeDocument/2006/relationships/hyperlink" Target="consultantplus://offline/ref=8AE277468A43B1880158AF7A639F0D0926258E7A1C391DC666B2EFBAC87251B9956E1B17A4DBBBC2BB7ABF658AC07D86CAB496B0FA90747925t8J" TargetMode="External"/><Relationship Id="rId30" Type="http://schemas.openxmlformats.org/officeDocument/2006/relationships/hyperlink" Target="consultantplus://offline/ref=8AE277468A43B1880158AF7A639F0D0926258E7A1C391DC666B2EFBAC87251B9956E1B13A6DEB392E235BE39CF936E87CAB494B6E629t2J" TargetMode="External"/><Relationship Id="rId35" Type="http://schemas.openxmlformats.org/officeDocument/2006/relationships/hyperlink" Target="consultantplus://offline/ref=8AE277468A43B1880158AF7A639F0D0926258E7A1C391DC666B2EFBAC87251B9956E1B17A4D9BFCDE720AF61C3947699CCAC88B4E49027t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2953</Words>
  <Characters>16838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2020-06-16T09:45:00Z</dcterms:created>
  <dcterms:modified xsi:type="dcterms:W3CDTF">2020-06-16T09:46:00Z</dcterms:modified>
</cp:coreProperties>
</file>